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AB" w:rsidRDefault="00B96B28">
      <w:r>
        <w:rPr>
          <w:rFonts w:hint="eastAsia"/>
        </w:rPr>
        <w:t>附件</w:t>
      </w:r>
      <w:r>
        <w:rPr>
          <w:rFonts w:hint="eastAsia"/>
        </w:rPr>
        <w:t>1</w:t>
      </w:r>
      <w:r>
        <w:rPr>
          <w:rFonts w:hint="eastAsia"/>
        </w:rPr>
        <w:t>：</w:t>
      </w:r>
    </w:p>
    <w:p w:rsidR="009E74AB" w:rsidRDefault="009E74AB"/>
    <w:p w:rsidR="009E74AB" w:rsidRDefault="009E74AB"/>
    <w:p w:rsidR="009E74AB" w:rsidRDefault="009E74AB"/>
    <w:p w:rsidR="009E74AB" w:rsidRDefault="009E74AB"/>
    <w:p w:rsidR="009E74AB" w:rsidRDefault="009E74AB"/>
    <w:p w:rsidR="009E74AB" w:rsidRDefault="009E74AB"/>
    <w:p w:rsidR="009E74AB" w:rsidRDefault="009E74AB"/>
    <w:p w:rsidR="009E74AB" w:rsidRDefault="009E74AB"/>
    <w:tbl>
      <w:tblPr>
        <w:tblW w:w="8850" w:type="dxa"/>
        <w:jc w:val="center"/>
        <w:tblBorders>
          <w:bottom w:val="single" w:sz="24" w:space="0" w:color="auto"/>
        </w:tblBorders>
        <w:tblLayout w:type="fixed"/>
        <w:tblLook w:val="01E0"/>
      </w:tblPr>
      <w:tblGrid>
        <w:gridCol w:w="8850"/>
      </w:tblGrid>
      <w:tr w:rsidR="003C0B16" w:rsidRPr="003C0B16" w:rsidTr="009E74AB">
        <w:trPr>
          <w:trHeight w:val="1134"/>
          <w:jc w:val="center"/>
        </w:trPr>
        <w:tc>
          <w:tcPr>
            <w:tcW w:w="8850" w:type="dxa"/>
            <w:tcBorders>
              <w:top w:val="nil"/>
              <w:left w:val="nil"/>
              <w:bottom w:val="nil"/>
              <w:right w:val="nil"/>
            </w:tcBorders>
            <w:hideMark/>
          </w:tcPr>
          <w:p w:rsidR="003C0B16" w:rsidRPr="003C0B16" w:rsidRDefault="003C0B16" w:rsidP="003C0B16">
            <w:pPr>
              <w:widowControl/>
              <w:tabs>
                <w:tab w:val="center" w:pos="4543"/>
              </w:tabs>
              <w:spacing w:line="1100" w:lineRule="exact"/>
              <w:jc w:val="center"/>
              <w:rPr>
                <w:rFonts w:ascii="宋体" w:eastAsia="宋体" w:hAnsi="宋体" w:cs="宋体"/>
                <w:b/>
                <w:color w:val="FF0000"/>
                <w:w w:val="68"/>
                <w:kern w:val="0"/>
                <w:sz w:val="96"/>
                <w:szCs w:val="96"/>
              </w:rPr>
            </w:pPr>
            <w:r w:rsidRPr="003C0B16">
              <w:rPr>
                <w:rFonts w:ascii="宋体" w:eastAsia="宋体" w:hAnsi="宋体" w:cs="宋体" w:hint="eastAsia"/>
                <w:b/>
                <w:color w:val="FF0000"/>
                <w:spacing w:val="120"/>
                <w:w w:val="68"/>
                <w:kern w:val="0"/>
                <w:sz w:val="96"/>
                <w:szCs w:val="96"/>
              </w:rPr>
              <w:t>华南农业大学文</w:t>
            </w:r>
            <w:r w:rsidRPr="003C0B16">
              <w:rPr>
                <w:rFonts w:ascii="宋体" w:eastAsia="宋体" w:hAnsi="宋体" w:cs="宋体" w:hint="eastAsia"/>
                <w:b/>
                <w:color w:val="FF0000"/>
                <w:w w:val="68"/>
                <w:kern w:val="0"/>
                <w:sz w:val="96"/>
                <w:szCs w:val="96"/>
              </w:rPr>
              <w:t>件</w:t>
            </w:r>
          </w:p>
        </w:tc>
      </w:tr>
      <w:tr w:rsidR="003C0B16" w:rsidRPr="003C0B16" w:rsidTr="009E74AB">
        <w:trPr>
          <w:trHeight w:val="1479"/>
          <w:jc w:val="center"/>
        </w:trPr>
        <w:tc>
          <w:tcPr>
            <w:tcW w:w="8850" w:type="dxa"/>
            <w:tcBorders>
              <w:top w:val="nil"/>
              <w:left w:val="nil"/>
              <w:bottom w:val="single" w:sz="18" w:space="0" w:color="FF0000"/>
              <w:right w:val="nil"/>
            </w:tcBorders>
          </w:tcPr>
          <w:p w:rsidR="003C0B16" w:rsidRPr="003C0B16" w:rsidRDefault="003C0B16" w:rsidP="003C0B16">
            <w:pPr>
              <w:widowControl/>
              <w:jc w:val="left"/>
              <w:rPr>
                <w:rFonts w:ascii="华文中宋" w:eastAsia="华文中宋" w:hAnsi="华文中宋" w:cs="宋体"/>
                <w:color w:val="333333"/>
                <w:kern w:val="0"/>
                <w:sz w:val="28"/>
                <w:szCs w:val="28"/>
              </w:rPr>
            </w:pPr>
          </w:p>
          <w:p w:rsidR="003C0B16" w:rsidRPr="003C0B16" w:rsidRDefault="003C0B16" w:rsidP="003C0B16">
            <w:pPr>
              <w:widowControl/>
              <w:spacing w:line="560" w:lineRule="exact"/>
              <w:jc w:val="center"/>
              <w:rPr>
                <w:rFonts w:ascii="仿宋_GB2312" w:eastAsia="仿宋_GB2312" w:hAnsi="宋体" w:cs="宋体"/>
                <w:color w:val="333333"/>
                <w:kern w:val="0"/>
                <w:sz w:val="32"/>
                <w:szCs w:val="24"/>
              </w:rPr>
            </w:pPr>
            <w:r w:rsidRPr="003C0B16">
              <w:rPr>
                <w:rFonts w:ascii="仿宋_GB2312" w:eastAsia="仿宋_GB2312" w:hAnsi="宋体" w:cs="宋体" w:hint="eastAsia"/>
                <w:color w:val="333333"/>
                <w:kern w:val="0"/>
                <w:sz w:val="32"/>
                <w:szCs w:val="24"/>
              </w:rPr>
              <w:t>华南农办〔</w:t>
            </w:r>
            <w:r w:rsidRPr="003C0B16">
              <w:rPr>
                <w:rFonts w:ascii="宋体" w:eastAsia="仿宋_GB2312" w:hAnsi="宋体" w:cs="宋体"/>
                <w:color w:val="333333"/>
                <w:kern w:val="0"/>
                <w:sz w:val="32"/>
                <w:szCs w:val="24"/>
              </w:rPr>
              <w:t>2014</w:t>
            </w:r>
            <w:r w:rsidRPr="003C0B16">
              <w:rPr>
                <w:rFonts w:ascii="仿宋_GB2312" w:eastAsia="仿宋_GB2312" w:hAnsi="宋体" w:cs="宋体" w:hint="eastAsia"/>
                <w:color w:val="333333"/>
                <w:kern w:val="0"/>
                <w:sz w:val="32"/>
                <w:szCs w:val="24"/>
              </w:rPr>
              <w:t>〕</w:t>
            </w:r>
            <w:r w:rsidRPr="003C0B16">
              <w:rPr>
                <w:rFonts w:ascii="宋体" w:eastAsia="仿宋_GB2312" w:hAnsi="宋体" w:cs="宋体"/>
                <w:color w:val="333333"/>
                <w:kern w:val="0"/>
                <w:sz w:val="32"/>
                <w:szCs w:val="24"/>
              </w:rPr>
              <w:t>105</w:t>
            </w:r>
            <w:r w:rsidRPr="003C0B16">
              <w:rPr>
                <w:rFonts w:ascii="仿宋_GB2312" w:eastAsia="仿宋_GB2312" w:hAnsi="宋体" w:cs="宋体" w:hint="eastAsia"/>
                <w:color w:val="333333"/>
                <w:kern w:val="0"/>
                <w:sz w:val="32"/>
                <w:szCs w:val="24"/>
              </w:rPr>
              <w:t>号</w:t>
            </w:r>
          </w:p>
        </w:tc>
      </w:tr>
    </w:tbl>
    <w:p w:rsidR="003C0B16" w:rsidRDefault="003C0B16" w:rsidP="003C0B16">
      <w:pPr>
        <w:widowControl/>
        <w:shd w:val="clear" w:color="auto" w:fill="FFFFFF"/>
        <w:spacing w:line="580" w:lineRule="exact"/>
        <w:jc w:val="center"/>
        <w:rPr>
          <w:rFonts w:ascii="方正小标宋简体" w:eastAsia="方正小标宋简体" w:hAnsi="宋体" w:cs="宋体"/>
          <w:color w:val="333333"/>
          <w:kern w:val="0"/>
          <w:sz w:val="44"/>
          <w:szCs w:val="44"/>
        </w:rPr>
      </w:pPr>
    </w:p>
    <w:p w:rsidR="003C0B16" w:rsidRPr="003C0B16" w:rsidRDefault="003C0B16" w:rsidP="003C0B16">
      <w:pPr>
        <w:widowControl/>
        <w:shd w:val="clear" w:color="auto" w:fill="FFFFFF"/>
        <w:spacing w:line="580" w:lineRule="exact"/>
        <w:jc w:val="center"/>
        <w:rPr>
          <w:rFonts w:ascii="方正小标宋简体" w:eastAsia="方正小标宋简体" w:hAnsi="宋体" w:cs="宋体"/>
          <w:color w:val="333333"/>
          <w:kern w:val="0"/>
          <w:sz w:val="44"/>
          <w:szCs w:val="44"/>
        </w:rPr>
      </w:pPr>
      <w:r w:rsidRPr="003C0B16">
        <w:rPr>
          <w:rFonts w:ascii="方正小标宋简体" w:eastAsia="方正小标宋简体" w:hAnsi="宋体" w:cs="宋体" w:hint="eastAsia"/>
          <w:color w:val="333333"/>
          <w:kern w:val="0"/>
          <w:sz w:val="44"/>
          <w:szCs w:val="44"/>
        </w:rPr>
        <w:t>关于印发《华南农业大学</w:t>
      </w:r>
    </w:p>
    <w:p w:rsidR="003C0B16" w:rsidRPr="003C0B16" w:rsidRDefault="003C0B16" w:rsidP="003C0B16">
      <w:pPr>
        <w:widowControl/>
        <w:shd w:val="clear" w:color="auto" w:fill="FFFFFF"/>
        <w:spacing w:line="580" w:lineRule="exact"/>
        <w:jc w:val="center"/>
        <w:rPr>
          <w:rFonts w:ascii="方正小标宋简体" w:eastAsia="方正小标宋简体" w:hAnsi="宋体" w:cs="宋体"/>
          <w:color w:val="333333"/>
          <w:kern w:val="0"/>
          <w:sz w:val="44"/>
          <w:szCs w:val="44"/>
        </w:rPr>
      </w:pPr>
      <w:r w:rsidRPr="003C0B16">
        <w:rPr>
          <w:rFonts w:ascii="方正小标宋简体" w:eastAsia="方正小标宋简体" w:hAnsi="宋体" w:cs="宋体" w:hint="eastAsia"/>
          <w:color w:val="333333"/>
          <w:kern w:val="0"/>
          <w:sz w:val="44"/>
          <w:szCs w:val="44"/>
        </w:rPr>
        <w:t>研究生发表论文奖励办法》的通知</w:t>
      </w:r>
    </w:p>
    <w:p w:rsidR="003C0B16" w:rsidRPr="003C0B16" w:rsidRDefault="003C0B16" w:rsidP="003C0B16">
      <w:pPr>
        <w:widowControl/>
        <w:shd w:val="clear" w:color="auto" w:fill="FFFFFF"/>
        <w:spacing w:line="580" w:lineRule="exact"/>
        <w:jc w:val="left"/>
        <w:rPr>
          <w:rFonts w:ascii="仿宋_GB2312" w:eastAsia="仿宋_GB2312" w:hAnsi="宋体" w:cs="宋体"/>
          <w:color w:val="333333"/>
          <w:kern w:val="0"/>
          <w:sz w:val="32"/>
          <w:szCs w:val="32"/>
        </w:rPr>
      </w:pPr>
    </w:p>
    <w:p w:rsidR="003C0B16" w:rsidRPr="003C0B16" w:rsidRDefault="003C0B16" w:rsidP="003C0B16">
      <w:pPr>
        <w:widowControl/>
        <w:shd w:val="clear" w:color="auto" w:fill="FFFFFF"/>
        <w:spacing w:line="580" w:lineRule="exact"/>
        <w:jc w:val="left"/>
        <w:rPr>
          <w:rFonts w:ascii="仿宋_GB2312" w:eastAsia="仿宋_GB2312" w:hAnsi="宋体" w:cs="宋体"/>
          <w:color w:val="333333"/>
          <w:kern w:val="0"/>
          <w:sz w:val="32"/>
          <w:szCs w:val="32"/>
        </w:rPr>
      </w:pPr>
      <w:r w:rsidRPr="003C0B16">
        <w:rPr>
          <w:rFonts w:ascii="仿宋_GB2312" w:eastAsia="仿宋_GB2312" w:hAnsi="宋体" w:cs="宋体" w:hint="eastAsia"/>
          <w:color w:val="333333"/>
          <w:kern w:val="0"/>
          <w:sz w:val="32"/>
          <w:szCs w:val="32"/>
        </w:rPr>
        <w:t>各学院、部处、各单位：</w:t>
      </w:r>
    </w:p>
    <w:p w:rsidR="003C0B16" w:rsidRPr="003C0B16" w:rsidRDefault="003C0B16" w:rsidP="003C0B16">
      <w:pPr>
        <w:widowControl/>
        <w:shd w:val="clear" w:color="auto" w:fill="FFFFFF"/>
        <w:spacing w:line="580" w:lineRule="exact"/>
        <w:ind w:firstLineChars="200" w:firstLine="640"/>
        <w:jc w:val="left"/>
        <w:rPr>
          <w:rFonts w:ascii="仿宋_GB2312" w:eastAsia="仿宋_GB2312" w:hAnsi="宋体" w:cs="宋体"/>
          <w:color w:val="333333"/>
          <w:kern w:val="0"/>
          <w:sz w:val="32"/>
          <w:szCs w:val="32"/>
        </w:rPr>
      </w:pPr>
      <w:r w:rsidRPr="003C0B16">
        <w:rPr>
          <w:rFonts w:ascii="仿宋_GB2312" w:eastAsia="仿宋_GB2312" w:hAnsi="宋体" w:cs="宋体" w:hint="eastAsia"/>
          <w:color w:val="333333"/>
          <w:kern w:val="0"/>
          <w:sz w:val="32"/>
          <w:szCs w:val="32"/>
        </w:rPr>
        <w:t>《华南农业大学研究生发表论文奖励办法》已经学校</w:t>
      </w:r>
      <w:r w:rsidRPr="003C0B16">
        <w:rPr>
          <w:rFonts w:ascii="宋体" w:eastAsia="仿宋_GB2312" w:hAnsi="宋体" w:cs="宋体"/>
          <w:color w:val="333333"/>
          <w:kern w:val="0"/>
          <w:sz w:val="32"/>
          <w:szCs w:val="32"/>
        </w:rPr>
        <w:t>2014</w:t>
      </w:r>
      <w:r w:rsidRPr="003C0B16">
        <w:rPr>
          <w:rFonts w:ascii="仿宋_GB2312" w:eastAsia="仿宋_GB2312" w:hAnsi="宋体" w:cs="宋体" w:hint="eastAsia"/>
          <w:color w:val="333333"/>
          <w:kern w:val="0"/>
          <w:sz w:val="32"/>
          <w:szCs w:val="32"/>
        </w:rPr>
        <w:t>年第</w:t>
      </w:r>
      <w:r w:rsidRPr="003C0B16">
        <w:rPr>
          <w:rFonts w:ascii="宋体" w:eastAsia="仿宋_GB2312" w:hAnsi="宋体" w:cs="宋体"/>
          <w:color w:val="333333"/>
          <w:kern w:val="0"/>
          <w:sz w:val="32"/>
          <w:szCs w:val="32"/>
        </w:rPr>
        <w:t>17</w:t>
      </w:r>
      <w:r w:rsidRPr="003C0B16">
        <w:rPr>
          <w:rFonts w:ascii="仿宋_GB2312" w:eastAsia="仿宋_GB2312" w:hAnsi="宋体" w:cs="宋体" w:hint="eastAsia"/>
          <w:color w:val="333333"/>
          <w:kern w:val="0"/>
          <w:sz w:val="32"/>
          <w:szCs w:val="32"/>
        </w:rPr>
        <w:t>次校长办公会议讨论通过，校长批准，现予印发，请遵照执行。</w:t>
      </w:r>
    </w:p>
    <w:p w:rsidR="003C0B16" w:rsidRPr="003C0B16" w:rsidRDefault="003C0B16" w:rsidP="003C0B16">
      <w:pPr>
        <w:widowControl/>
        <w:shd w:val="clear" w:color="auto" w:fill="FFFFFF"/>
        <w:spacing w:line="580" w:lineRule="exact"/>
        <w:ind w:firstLineChars="200" w:firstLine="640"/>
        <w:jc w:val="left"/>
        <w:rPr>
          <w:rFonts w:ascii="仿宋_GB2312" w:eastAsia="仿宋_GB2312" w:hAnsi="宋体" w:cs="宋体"/>
          <w:color w:val="333333"/>
          <w:kern w:val="0"/>
          <w:sz w:val="32"/>
          <w:szCs w:val="32"/>
        </w:rPr>
      </w:pPr>
    </w:p>
    <w:p w:rsidR="003C0B16" w:rsidRPr="003C0B16" w:rsidRDefault="003C0B16" w:rsidP="003C0B16">
      <w:pPr>
        <w:widowControl/>
        <w:shd w:val="clear" w:color="auto" w:fill="FFFFFF"/>
        <w:spacing w:line="580" w:lineRule="exact"/>
        <w:ind w:firstLineChars="200" w:firstLine="640"/>
        <w:jc w:val="left"/>
        <w:rPr>
          <w:rFonts w:ascii="仿宋_GB2312" w:eastAsia="仿宋_GB2312" w:hAnsi="宋体" w:cs="宋体"/>
          <w:color w:val="333333"/>
          <w:kern w:val="0"/>
          <w:sz w:val="32"/>
          <w:szCs w:val="32"/>
        </w:rPr>
      </w:pPr>
    </w:p>
    <w:p w:rsidR="003C0B16" w:rsidRPr="003C0B16" w:rsidRDefault="003C0B16" w:rsidP="003C0B16">
      <w:pPr>
        <w:widowControl/>
        <w:shd w:val="clear" w:color="auto" w:fill="FFFFFF"/>
        <w:spacing w:line="580" w:lineRule="exact"/>
        <w:ind w:firstLineChars="200" w:firstLine="640"/>
        <w:jc w:val="left"/>
        <w:rPr>
          <w:rFonts w:ascii="仿宋_GB2312" w:eastAsia="仿宋_GB2312" w:hAnsi="宋体" w:cs="宋体"/>
          <w:color w:val="333333"/>
          <w:kern w:val="0"/>
          <w:sz w:val="32"/>
          <w:szCs w:val="32"/>
        </w:rPr>
      </w:pPr>
    </w:p>
    <w:p w:rsidR="003C0B16" w:rsidRPr="003C0B16" w:rsidRDefault="003C0B16" w:rsidP="003C0B16">
      <w:pPr>
        <w:widowControl/>
        <w:shd w:val="clear" w:color="auto" w:fill="FFFFFF"/>
        <w:spacing w:line="580" w:lineRule="exact"/>
        <w:ind w:firstLineChars="200" w:firstLine="640"/>
        <w:jc w:val="left"/>
        <w:rPr>
          <w:rFonts w:ascii="仿宋_GB2312" w:eastAsia="仿宋_GB2312" w:hAnsi="宋体" w:cs="宋体"/>
          <w:color w:val="333333"/>
          <w:kern w:val="0"/>
          <w:sz w:val="32"/>
          <w:szCs w:val="32"/>
        </w:rPr>
      </w:pPr>
      <w:r w:rsidRPr="003C0B16">
        <w:rPr>
          <w:rFonts w:ascii="仿宋_GB2312" w:eastAsia="仿宋_GB2312" w:hAnsi="宋体" w:cs="宋体" w:hint="eastAsia"/>
          <w:color w:val="333333"/>
          <w:kern w:val="0"/>
          <w:sz w:val="32"/>
          <w:szCs w:val="32"/>
        </w:rPr>
        <w:t xml:space="preserve">                             华南农业大学</w:t>
      </w:r>
    </w:p>
    <w:p w:rsidR="003C0B16" w:rsidRPr="003C0B16" w:rsidRDefault="003C0B16" w:rsidP="003C0B16">
      <w:pPr>
        <w:widowControl/>
        <w:shd w:val="clear" w:color="auto" w:fill="FFFFFF"/>
        <w:tabs>
          <w:tab w:val="left" w:pos="7513"/>
        </w:tabs>
        <w:spacing w:line="580" w:lineRule="exact"/>
        <w:ind w:firstLineChars="200" w:firstLine="640"/>
        <w:jc w:val="left"/>
        <w:rPr>
          <w:rFonts w:ascii="仿宋_GB2312" w:eastAsia="仿宋_GB2312" w:hAnsi="宋体" w:cs="宋体"/>
          <w:color w:val="333333"/>
          <w:kern w:val="0"/>
          <w:sz w:val="32"/>
          <w:szCs w:val="32"/>
        </w:rPr>
      </w:pPr>
      <w:r w:rsidRPr="003C0B16">
        <w:rPr>
          <w:rFonts w:ascii="仿宋_GB2312" w:eastAsia="仿宋_GB2312" w:hAnsi="宋体" w:cs="宋体" w:hint="eastAsia"/>
          <w:color w:val="333333"/>
          <w:kern w:val="0"/>
          <w:sz w:val="32"/>
          <w:szCs w:val="32"/>
        </w:rPr>
        <w:t xml:space="preserve">                             </w:t>
      </w:r>
      <w:r w:rsidRPr="003C0B16">
        <w:rPr>
          <w:rFonts w:ascii="宋体" w:eastAsia="仿宋_GB2312" w:hAnsi="宋体" w:cs="宋体"/>
          <w:color w:val="333333"/>
          <w:kern w:val="0"/>
          <w:sz w:val="32"/>
          <w:szCs w:val="32"/>
        </w:rPr>
        <w:t>2014</w:t>
      </w:r>
      <w:r w:rsidRPr="003C0B16">
        <w:rPr>
          <w:rFonts w:ascii="仿宋_GB2312" w:eastAsia="仿宋_GB2312" w:hAnsi="宋体" w:cs="宋体" w:hint="eastAsia"/>
          <w:color w:val="333333"/>
          <w:kern w:val="0"/>
          <w:sz w:val="32"/>
          <w:szCs w:val="32"/>
        </w:rPr>
        <w:t>年</w:t>
      </w:r>
      <w:r w:rsidRPr="003C0B16">
        <w:rPr>
          <w:rFonts w:ascii="宋体" w:eastAsia="仿宋_GB2312" w:hAnsi="宋体" w:cs="宋体"/>
          <w:color w:val="333333"/>
          <w:kern w:val="0"/>
          <w:sz w:val="32"/>
          <w:szCs w:val="32"/>
        </w:rPr>
        <w:t>9</w:t>
      </w:r>
      <w:r w:rsidRPr="003C0B16">
        <w:rPr>
          <w:rFonts w:ascii="仿宋_GB2312" w:eastAsia="仿宋_GB2312" w:hAnsi="宋体" w:cs="宋体" w:hint="eastAsia"/>
          <w:color w:val="333333"/>
          <w:kern w:val="0"/>
          <w:sz w:val="32"/>
          <w:szCs w:val="32"/>
        </w:rPr>
        <w:t>月</w:t>
      </w:r>
      <w:r w:rsidRPr="003C0B16">
        <w:rPr>
          <w:rFonts w:ascii="宋体" w:eastAsia="仿宋_GB2312" w:hAnsi="宋体" w:cs="宋体"/>
          <w:color w:val="333333"/>
          <w:kern w:val="0"/>
          <w:sz w:val="32"/>
          <w:szCs w:val="32"/>
        </w:rPr>
        <w:t>21</w:t>
      </w:r>
      <w:r w:rsidRPr="003C0B16">
        <w:rPr>
          <w:rFonts w:ascii="仿宋_GB2312" w:eastAsia="仿宋_GB2312" w:hAnsi="宋体" w:cs="宋体" w:hint="eastAsia"/>
          <w:color w:val="333333"/>
          <w:kern w:val="0"/>
          <w:sz w:val="32"/>
          <w:szCs w:val="32"/>
        </w:rPr>
        <w:t>日</w:t>
      </w:r>
    </w:p>
    <w:p w:rsidR="003C0B16" w:rsidRPr="003C0B16" w:rsidRDefault="003C0B16" w:rsidP="003C0B16">
      <w:pPr>
        <w:widowControl/>
        <w:shd w:val="clear" w:color="auto" w:fill="FFFFFF"/>
        <w:spacing w:line="580" w:lineRule="exact"/>
        <w:ind w:firstLineChars="200" w:firstLine="640"/>
        <w:jc w:val="left"/>
        <w:rPr>
          <w:rFonts w:ascii="仿宋_GB2312" w:eastAsia="仿宋_GB2312" w:hAnsi="宋体" w:cs="宋体"/>
          <w:color w:val="333333"/>
          <w:kern w:val="0"/>
          <w:sz w:val="32"/>
          <w:szCs w:val="32"/>
        </w:rPr>
      </w:pPr>
    </w:p>
    <w:p w:rsidR="003C0B16" w:rsidRPr="003C0B16" w:rsidRDefault="003C0B16" w:rsidP="003C0B16">
      <w:pPr>
        <w:widowControl/>
        <w:shd w:val="clear" w:color="auto" w:fill="FFFFFF"/>
        <w:snapToGrid w:val="0"/>
        <w:spacing w:line="580" w:lineRule="exact"/>
        <w:jc w:val="center"/>
        <w:outlineLvl w:val="0"/>
        <w:rPr>
          <w:rFonts w:ascii="方正小标宋简体" w:eastAsia="方正小标宋简体" w:hAnsi="仿宋" w:cs="宋体"/>
          <w:color w:val="333333"/>
          <w:kern w:val="0"/>
          <w:sz w:val="44"/>
          <w:szCs w:val="44"/>
        </w:rPr>
      </w:pPr>
      <w:bookmarkStart w:id="0" w:name="_Toc353196599"/>
      <w:r w:rsidRPr="003C0B16">
        <w:rPr>
          <w:rFonts w:ascii="方正小标宋简体" w:eastAsia="方正小标宋简体" w:hAnsi="仿宋" w:cs="宋体" w:hint="eastAsia"/>
          <w:color w:val="333333"/>
          <w:kern w:val="0"/>
          <w:sz w:val="44"/>
          <w:szCs w:val="44"/>
        </w:rPr>
        <w:lastRenderedPageBreak/>
        <w:t>华南农业大学研究生发表论文奖励办法</w:t>
      </w:r>
      <w:bookmarkEnd w:id="0"/>
    </w:p>
    <w:p w:rsidR="003C0B16" w:rsidRPr="003C0B16" w:rsidRDefault="003C0B16" w:rsidP="003C0B16">
      <w:pPr>
        <w:widowControl/>
        <w:shd w:val="clear" w:color="auto" w:fill="FFFFFF"/>
        <w:tabs>
          <w:tab w:val="right" w:pos="8844"/>
        </w:tabs>
        <w:snapToGrid w:val="0"/>
        <w:spacing w:line="580" w:lineRule="exact"/>
        <w:ind w:firstLineChars="200" w:firstLine="643"/>
        <w:jc w:val="left"/>
        <w:rPr>
          <w:rFonts w:ascii="仿宋_GB2312" w:eastAsia="仿宋_GB2312" w:hAnsi="仿宋" w:cs="宋体"/>
          <w:b/>
          <w:color w:val="333333"/>
          <w:kern w:val="0"/>
          <w:sz w:val="32"/>
          <w:szCs w:val="32"/>
        </w:rPr>
      </w:pP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000000"/>
          <w:kern w:val="0"/>
          <w:sz w:val="32"/>
          <w:szCs w:val="32"/>
        </w:rPr>
      </w:pPr>
      <w:r w:rsidRPr="003C0B16">
        <w:rPr>
          <w:rFonts w:ascii="仿宋_GB2312" w:eastAsia="仿宋_GB2312" w:hAnsi="仿宋" w:cs="宋体" w:hint="eastAsia"/>
          <w:color w:val="000000"/>
          <w:kern w:val="0"/>
          <w:sz w:val="32"/>
          <w:szCs w:val="32"/>
        </w:rPr>
        <w:t>为进一步提高我校研究生的科研能力，鼓励其发表高质量的学术论文，</w:t>
      </w:r>
      <w:r w:rsidRPr="003C0B16">
        <w:rPr>
          <w:rFonts w:ascii="仿宋_GB2312" w:eastAsia="仿宋_GB2312" w:hAnsi="仿宋" w:cs="宋体" w:hint="eastAsia"/>
          <w:color w:val="333333"/>
          <w:kern w:val="0"/>
          <w:sz w:val="32"/>
          <w:szCs w:val="32"/>
        </w:rPr>
        <w:t>提升我校研究生学位论文质量，进而</w:t>
      </w:r>
      <w:r w:rsidRPr="003C0B16">
        <w:rPr>
          <w:rFonts w:ascii="仿宋_GB2312" w:eastAsia="仿宋_GB2312" w:hAnsi="仿宋" w:cs="宋体" w:hint="eastAsia"/>
          <w:color w:val="000000"/>
          <w:kern w:val="0"/>
          <w:sz w:val="32"/>
          <w:szCs w:val="32"/>
        </w:rPr>
        <w:t>促进我校研究生培养质量的整体提高，学校决定对研究生科研工作发表的论文予以奖励，特制定本办法。</w:t>
      </w:r>
    </w:p>
    <w:p w:rsidR="003C0B16" w:rsidRPr="003C0B16" w:rsidRDefault="003C0B16" w:rsidP="003C0B16">
      <w:pPr>
        <w:widowControl/>
        <w:shd w:val="clear" w:color="auto" w:fill="FFFFFF"/>
        <w:snapToGrid w:val="0"/>
        <w:spacing w:line="580" w:lineRule="exact"/>
        <w:ind w:firstLineChars="200" w:firstLine="640"/>
        <w:jc w:val="left"/>
        <w:rPr>
          <w:rFonts w:ascii="黑体" w:eastAsia="黑体" w:hAnsi="仿宋" w:cs="宋体"/>
          <w:color w:val="333333"/>
          <w:kern w:val="0"/>
          <w:sz w:val="32"/>
          <w:szCs w:val="32"/>
        </w:rPr>
      </w:pPr>
      <w:r w:rsidRPr="003C0B16">
        <w:rPr>
          <w:rFonts w:ascii="黑体" w:eastAsia="黑体" w:hAnsi="仿宋" w:cs="宋体" w:hint="eastAsia"/>
          <w:color w:val="333333"/>
          <w:kern w:val="0"/>
          <w:sz w:val="32"/>
          <w:szCs w:val="32"/>
        </w:rPr>
        <w:t>一、论文奖励条件</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（一）奖励对象为我校在学及毕业的研究生，且是发表论文的第一作者,如有多名并列第一作者，应排名首位。如有责任作者，责任作者应为华南农业大学的研究生导师。</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（二）第一作者和责任作者的第一署名单位应为“华南农业大学（</w:t>
      </w:r>
      <w:r w:rsidRPr="003C0B16">
        <w:rPr>
          <w:rFonts w:ascii="宋体" w:eastAsia="仿宋_GB2312" w:hAnsi="宋体" w:cs="宋体"/>
          <w:color w:val="333333"/>
          <w:kern w:val="0"/>
          <w:sz w:val="32"/>
          <w:szCs w:val="32"/>
        </w:rPr>
        <w:t>South</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China</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Agricultural</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University</w:t>
      </w:r>
      <w:r w:rsidRPr="003C0B16">
        <w:rPr>
          <w:rFonts w:ascii="仿宋_GB2312" w:eastAsia="仿宋_GB2312" w:hAnsi="仿宋" w:cs="宋体" w:hint="eastAsia"/>
          <w:color w:val="333333"/>
          <w:kern w:val="0"/>
          <w:sz w:val="32"/>
          <w:szCs w:val="32"/>
        </w:rPr>
        <w:t>）”。</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（三）论文发表时间（含网络在线发表）应为在学期间及毕业后一年内（含一年，计算精确到月）。</w:t>
      </w:r>
    </w:p>
    <w:p w:rsidR="003C0B16" w:rsidRPr="003C0B16" w:rsidRDefault="003C0B16" w:rsidP="003C0B16">
      <w:pPr>
        <w:widowControl/>
        <w:shd w:val="clear" w:color="auto" w:fill="FFFFFF"/>
        <w:snapToGrid w:val="0"/>
        <w:spacing w:line="580" w:lineRule="exact"/>
        <w:ind w:firstLineChars="200" w:firstLine="640"/>
        <w:jc w:val="left"/>
        <w:rPr>
          <w:rFonts w:ascii="黑体" w:eastAsia="黑体" w:hAnsi="仿宋" w:cs="宋体"/>
          <w:color w:val="333333"/>
          <w:kern w:val="0"/>
          <w:sz w:val="32"/>
          <w:szCs w:val="32"/>
        </w:rPr>
      </w:pPr>
      <w:r w:rsidRPr="003C0B16">
        <w:rPr>
          <w:rFonts w:ascii="黑体" w:eastAsia="黑体" w:hAnsi="仿宋" w:cs="宋体" w:hint="eastAsia"/>
          <w:color w:val="333333"/>
          <w:kern w:val="0"/>
          <w:sz w:val="32"/>
          <w:szCs w:val="32"/>
        </w:rPr>
        <w:t>二、奖励标准及要求</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宋体" w:eastAsia="仿宋_GB2312" w:hAnsi="宋体" w:cs="宋体"/>
          <w:color w:val="333333"/>
          <w:kern w:val="0"/>
          <w:sz w:val="32"/>
          <w:szCs w:val="32"/>
        </w:rPr>
        <w:t>SCI</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SSCI</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A&amp;HCI</w:t>
      </w:r>
      <w:r w:rsidRPr="003C0B16">
        <w:rPr>
          <w:rFonts w:ascii="仿宋_GB2312" w:eastAsia="仿宋_GB2312" w:hAnsi="仿宋" w:cs="宋体" w:hint="eastAsia"/>
          <w:color w:val="333333"/>
          <w:kern w:val="0"/>
          <w:sz w:val="32"/>
          <w:szCs w:val="32"/>
        </w:rPr>
        <w:t>和</w:t>
      </w:r>
      <w:r w:rsidRPr="003C0B16">
        <w:rPr>
          <w:rFonts w:ascii="宋体" w:eastAsia="仿宋_GB2312" w:hAnsi="宋体" w:cs="宋体"/>
          <w:color w:val="333333"/>
          <w:kern w:val="0"/>
          <w:sz w:val="32"/>
          <w:szCs w:val="32"/>
        </w:rPr>
        <w:t>EI</w:t>
      </w:r>
      <w:r w:rsidRPr="003C0B16">
        <w:rPr>
          <w:rFonts w:ascii="仿宋_GB2312" w:eastAsia="仿宋_GB2312" w:hAnsi="仿宋" w:cs="宋体" w:hint="eastAsia"/>
          <w:color w:val="333333"/>
          <w:kern w:val="0"/>
          <w:sz w:val="32"/>
          <w:szCs w:val="32"/>
        </w:rPr>
        <w:t>论文奖励范围为</w:t>
      </w:r>
      <w:r w:rsidRPr="003C0B16">
        <w:rPr>
          <w:rFonts w:ascii="宋体" w:eastAsia="仿宋_GB2312" w:hAnsi="宋体" w:cs="宋体"/>
          <w:color w:val="333333"/>
          <w:kern w:val="0"/>
          <w:sz w:val="32"/>
          <w:szCs w:val="32"/>
        </w:rPr>
        <w:t>Article</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Review</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Letters</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Editorial</w:t>
      </w:r>
      <w:r w:rsidRPr="003C0B16">
        <w:rPr>
          <w:rFonts w:ascii="仿宋_GB2312" w:eastAsia="仿宋_GB2312" w:hAnsi="仿宋" w:cs="宋体" w:hint="eastAsia"/>
          <w:color w:val="333333"/>
          <w:kern w:val="0"/>
          <w:sz w:val="32"/>
          <w:szCs w:val="32"/>
        </w:rPr>
        <w:t xml:space="preserve"> 四种类型，除此以外的</w:t>
      </w:r>
      <w:r w:rsidRPr="003C0B16">
        <w:rPr>
          <w:rFonts w:ascii="宋体" w:eastAsia="仿宋_GB2312" w:hAnsi="宋体" w:cs="宋体"/>
          <w:color w:val="333333"/>
          <w:kern w:val="0"/>
          <w:sz w:val="32"/>
          <w:szCs w:val="32"/>
        </w:rPr>
        <w:t>Proceedings</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Abstract</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News</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Item</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Correction</w:t>
      </w:r>
      <w:r w:rsidRPr="003C0B16">
        <w:rPr>
          <w:rFonts w:ascii="仿宋_GB2312" w:eastAsia="仿宋_GB2312" w:hAnsi="仿宋" w:cs="宋体" w:hint="eastAsia"/>
          <w:color w:val="333333"/>
          <w:kern w:val="0"/>
          <w:sz w:val="32"/>
          <w:szCs w:val="32"/>
        </w:rPr>
        <w:t>等不在奖励范围之内。</w:t>
      </w:r>
      <w:r w:rsidRPr="003C0B16">
        <w:rPr>
          <w:rFonts w:ascii="仿宋_GB2312" w:eastAsia="仿宋_GB2312" w:hAnsi="仿宋" w:cs="宋体" w:hint="eastAsia"/>
          <w:color w:val="000000"/>
          <w:spacing w:val="-6"/>
          <w:kern w:val="0"/>
          <w:sz w:val="32"/>
          <w:szCs w:val="32"/>
        </w:rPr>
        <w:t>自然科学类的</w:t>
      </w:r>
      <w:r w:rsidRPr="003C0B16">
        <w:rPr>
          <w:rFonts w:ascii="宋体" w:eastAsia="仿宋_GB2312" w:hAnsi="宋体" w:cs="宋体"/>
          <w:color w:val="000000"/>
          <w:spacing w:val="-6"/>
          <w:kern w:val="0"/>
          <w:sz w:val="32"/>
          <w:szCs w:val="32"/>
        </w:rPr>
        <w:t>Article</w:t>
      </w:r>
      <w:r w:rsidRPr="003C0B16">
        <w:rPr>
          <w:rFonts w:ascii="仿宋_GB2312" w:eastAsia="仿宋_GB2312" w:hAnsi="仿宋" w:cs="宋体" w:hint="eastAsia"/>
          <w:color w:val="000000"/>
          <w:spacing w:val="-6"/>
          <w:kern w:val="0"/>
          <w:sz w:val="32"/>
          <w:szCs w:val="32"/>
        </w:rPr>
        <w:t>论文，必须有完整结构要素（即含题目、研究背景、研究方法、研究结果、讨论与结论、参考文献等部分）。</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（一）</w:t>
      </w:r>
      <w:r w:rsidRPr="003C0B16">
        <w:rPr>
          <w:rFonts w:ascii="宋体" w:eastAsia="仿宋_GB2312" w:hAnsi="宋体" w:cs="宋体"/>
          <w:color w:val="333333"/>
          <w:kern w:val="0"/>
          <w:sz w:val="32"/>
          <w:szCs w:val="32"/>
        </w:rPr>
        <w:t>SCI</w:t>
      </w:r>
      <w:r w:rsidRPr="003C0B16">
        <w:rPr>
          <w:rFonts w:ascii="仿宋_GB2312" w:eastAsia="仿宋_GB2312" w:hAnsi="仿宋" w:cs="宋体" w:hint="eastAsia"/>
          <w:color w:val="333333"/>
          <w:kern w:val="0"/>
          <w:sz w:val="32"/>
          <w:szCs w:val="32"/>
        </w:rPr>
        <w:t>论文</w:t>
      </w:r>
    </w:p>
    <w:p w:rsidR="003C0B16" w:rsidRPr="003C0B16" w:rsidRDefault="003C0B16" w:rsidP="003C0B16">
      <w:pPr>
        <w:widowControl/>
        <w:shd w:val="clear" w:color="auto" w:fill="FFFFFF"/>
        <w:snapToGrid w:val="0"/>
        <w:spacing w:line="580" w:lineRule="exact"/>
        <w:ind w:firstLineChars="200" w:firstLine="616"/>
        <w:jc w:val="left"/>
        <w:rPr>
          <w:rFonts w:ascii="仿宋_GB2312" w:eastAsia="仿宋_GB2312" w:hAnsi="仿宋" w:cs="宋体"/>
          <w:color w:val="333333"/>
          <w:kern w:val="0"/>
          <w:sz w:val="32"/>
          <w:szCs w:val="32"/>
        </w:rPr>
      </w:pPr>
      <w:r w:rsidRPr="003C0B16">
        <w:rPr>
          <w:rFonts w:ascii="宋体" w:eastAsia="仿宋_GB2312" w:hAnsi="宋体" w:cs="宋体"/>
          <w:color w:val="333333"/>
          <w:spacing w:val="-6"/>
          <w:kern w:val="0"/>
          <w:sz w:val="32"/>
          <w:szCs w:val="32"/>
        </w:rPr>
        <w:t>1</w:t>
      </w:r>
      <w:r w:rsidRPr="003C0B16">
        <w:rPr>
          <w:rFonts w:ascii="仿宋_GB2312" w:eastAsia="仿宋_GB2312" w:hAnsi="仿宋" w:cs="宋体" w:hint="eastAsia"/>
          <w:color w:val="333333"/>
          <w:spacing w:val="-6"/>
          <w:kern w:val="0"/>
          <w:sz w:val="32"/>
          <w:szCs w:val="32"/>
        </w:rPr>
        <w:t>、奖励额度</w:t>
      </w:r>
      <w:r w:rsidRPr="003C0B16">
        <w:rPr>
          <w:rFonts w:ascii="仿宋_GB2312" w:eastAsia="仿宋_GB2312" w:hAnsi="仿宋" w:cs="宋体" w:hint="eastAsia"/>
          <w:color w:val="333333"/>
          <w:kern w:val="0"/>
          <w:sz w:val="32"/>
          <w:szCs w:val="32"/>
        </w:rPr>
        <w:t>根据该刊物</w:t>
      </w:r>
      <w:r w:rsidRPr="003C0B16">
        <w:rPr>
          <w:rFonts w:ascii="仿宋_GB2312" w:eastAsia="仿宋_GB2312" w:hAnsi="仿宋" w:cs="宋体" w:hint="eastAsia"/>
          <w:color w:val="333333"/>
          <w:spacing w:val="-6"/>
          <w:kern w:val="0"/>
          <w:sz w:val="32"/>
          <w:szCs w:val="32"/>
        </w:rPr>
        <w:t>分区并结合其影响因子（</w:t>
      </w:r>
      <w:r w:rsidRPr="003C0B16">
        <w:rPr>
          <w:rFonts w:ascii="宋体" w:eastAsia="仿宋_GB2312" w:hAnsi="宋体" w:cs="宋体"/>
          <w:color w:val="333333"/>
          <w:spacing w:val="-6"/>
          <w:kern w:val="0"/>
          <w:sz w:val="32"/>
          <w:szCs w:val="32"/>
        </w:rPr>
        <w:t>IF</w:t>
      </w:r>
      <w:r w:rsidRPr="003C0B16">
        <w:rPr>
          <w:rFonts w:ascii="仿宋_GB2312" w:eastAsia="仿宋_GB2312" w:hAnsi="仿宋" w:cs="宋体" w:hint="eastAsia"/>
          <w:color w:val="333333"/>
          <w:spacing w:val="-6"/>
          <w:kern w:val="0"/>
          <w:sz w:val="32"/>
          <w:szCs w:val="32"/>
        </w:rPr>
        <w:t>）予以奖励：</w:t>
      </w:r>
      <w:r w:rsidRPr="003C0B16">
        <w:rPr>
          <w:rFonts w:ascii="仿宋_GB2312" w:eastAsia="仿宋_GB2312" w:hAnsi="仿宋" w:cs="宋体" w:hint="eastAsia"/>
          <w:color w:val="333333"/>
          <w:kern w:val="0"/>
          <w:sz w:val="32"/>
          <w:szCs w:val="32"/>
        </w:rPr>
        <w:t>一区论文每篇奖励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6</w:t>
      </w:r>
      <w:r w:rsidRPr="003C0B16">
        <w:rPr>
          <w:rFonts w:ascii="仿宋_GB2312" w:eastAsia="仿宋_GB2312" w:hAnsi="Symbol" w:cs="宋体" w:hint="eastAsia"/>
          <w:color w:val="333333"/>
          <w:kern w:val="0"/>
          <w:sz w:val="32"/>
          <w:szCs w:val="32"/>
        </w:rPr>
        <w:t>×</w:t>
      </w:r>
      <w:r w:rsidRPr="003C0B16">
        <w:rPr>
          <w:rFonts w:ascii="宋体" w:eastAsia="仿宋_GB2312" w:hAnsi="宋体" w:cs="宋体"/>
          <w:color w:val="333333"/>
          <w:kern w:val="0"/>
          <w:sz w:val="32"/>
          <w:szCs w:val="32"/>
        </w:rPr>
        <w:t>IF</w:t>
      </w:r>
      <w:r w:rsidRPr="003C0B16">
        <w:rPr>
          <w:rFonts w:ascii="仿宋_GB2312" w:eastAsia="仿宋_GB2312" w:hAnsi="仿宋" w:cs="宋体" w:hint="eastAsia"/>
          <w:color w:val="333333"/>
          <w:kern w:val="0"/>
          <w:sz w:val="32"/>
          <w:szCs w:val="32"/>
        </w:rPr>
        <w:t>（万元），二区论文每</w:t>
      </w:r>
      <w:r w:rsidRPr="003C0B16">
        <w:rPr>
          <w:rFonts w:ascii="仿宋_GB2312" w:eastAsia="仿宋_GB2312" w:hAnsi="仿宋" w:cs="宋体" w:hint="eastAsia"/>
          <w:color w:val="333333"/>
          <w:kern w:val="0"/>
          <w:sz w:val="32"/>
          <w:szCs w:val="32"/>
        </w:rPr>
        <w:lastRenderedPageBreak/>
        <w:t>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4</w:t>
      </w:r>
      <w:r w:rsidRPr="003C0B16">
        <w:rPr>
          <w:rFonts w:ascii="仿宋_GB2312" w:eastAsia="仿宋_GB2312" w:hAnsi="Symbol" w:cs="宋体" w:hint="eastAsia"/>
          <w:color w:val="333333"/>
          <w:kern w:val="0"/>
          <w:sz w:val="32"/>
          <w:szCs w:val="32"/>
        </w:rPr>
        <w:t>×</w:t>
      </w:r>
      <w:r w:rsidRPr="003C0B16">
        <w:rPr>
          <w:rFonts w:ascii="宋体" w:eastAsia="仿宋_GB2312" w:hAnsi="宋体" w:cs="宋体"/>
          <w:color w:val="333333"/>
          <w:kern w:val="0"/>
          <w:sz w:val="32"/>
          <w:szCs w:val="32"/>
        </w:rPr>
        <w:t>IF</w:t>
      </w:r>
      <w:r w:rsidRPr="003C0B16">
        <w:rPr>
          <w:rFonts w:ascii="仿宋_GB2312" w:eastAsia="仿宋_GB2312" w:hAnsi="仿宋" w:cs="宋体" w:hint="eastAsia"/>
          <w:color w:val="333333"/>
          <w:kern w:val="0"/>
          <w:sz w:val="32"/>
          <w:szCs w:val="32"/>
        </w:rPr>
        <w:t>（万元），三区论文每篇奖励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3</w:t>
      </w:r>
      <w:r w:rsidRPr="003C0B16">
        <w:rPr>
          <w:rFonts w:ascii="仿宋_GB2312" w:eastAsia="仿宋_GB2312" w:hAnsi="Symbol" w:cs="宋体" w:hint="eastAsia"/>
          <w:color w:val="333333"/>
          <w:kern w:val="0"/>
          <w:sz w:val="32"/>
          <w:szCs w:val="32"/>
        </w:rPr>
        <w:t>×</w:t>
      </w:r>
      <w:r w:rsidRPr="003C0B16">
        <w:rPr>
          <w:rFonts w:ascii="宋体" w:eastAsia="仿宋_GB2312" w:hAnsi="宋体" w:cs="宋体"/>
          <w:color w:val="333333"/>
          <w:kern w:val="0"/>
          <w:sz w:val="32"/>
          <w:szCs w:val="32"/>
        </w:rPr>
        <w:t>IF</w:t>
      </w:r>
      <w:r w:rsidRPr="003C0B16">
        <w:rPr>
          <w:rFonts w:ascii="仿宋_GB2312" w:eastAsia="仿宋_GB2312" w:hAnsi="仿宋" w:cs="宋体" w:hint="eastAsia"/>
          <w:color w:val="333333"/>
          <w:kern w:val="0"/>
          <w:sz w:val="32"/>
          <w:szCs w:val="32"/>
        </w:rPr>
        <w:t>（万元），四区论文每篇奖励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1</w:t>
      </w:r>
      <w:r w:rsidRPr="003C0B16">
        <w:rPr>
          <w:rFonts w:ascii="仿宋_GB2312" w:eastAsia="仿宋_GB2312" w:hAnsi="Symbol" w:cs="宋体" w:hint="eastAsia"/>
          <w:color w:val="333333"/>
          <w:kern w:val="0"/>
          <w:sz w:val="32"/>
          <w:szCs w:val="32"/>
        </w:rPr>
        <w:t>×</w:t>
      </w:r>
      <w:r w:rsidRPr="003C0B16">
        <w:rPr>
          <w:rFonts w:ascii="宋体" w:eastAsia="仿宋_GB2312" w:hAnsi="宋体" w:cs="宋体"/>
          <w:color w:val="333333"/>
          <w:kern w:val="0"/>
          <w:sz w:val="32"/>
          <w:szCs w:val="32"/>
        </w:rPr>
        <w:t>IF</w:t>
      </w:r>
      <w:r w:rsidRPr="003C0B16">
        <w:rPr>
          <w:rFonts w:ascii="仿宋_GB2312" w:eastAsia="仿宋_GB2312" w:hAnsi="仿宋" w:cs="宋体" w:hint="eastAsia"/>
          <w:color w:val="333333"/>
          <w:kern w:val="0"/>
          <w:sz w:val="32"/>
          <w:szCs w:val="32"/>
        </w:rPr>
        <w:t>（万元）,奖励金额不足</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1</w:t>
      </w:r>
      <w:r w:rsidRPr="003C0B16">
        <w:rPr>
          <w:rFonts w:ascii="仿宋_GB2312" w:eastAsia="仿宋_GB2312" w:hAnsi="仿宋" w:cs="宋体" w:hint="eastAsia"/>
          <w:color w:val="333333"/>
          <w:kern w:val="0"/>
          <w:sz w:val="32"/>
          <w:szCs w:val="32"/>
        </w:rPr>
        <w:t>万元的，按</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1</w:t>
      </w:r>
      <w:r w:rsidRPr="003C0B16">
        <w:rPr>
          <w:rFonts w:ascii="仿宋_GB2312" w:eastAsia="仿宋_GB2312" w:hAnsi="仿宋" w:cs="宋体" w:hint="eastAsia"/>
          <w:color w:val="333333"/>
          <w:kern w:val="0"/>
          <w:sz w:val="32"/>
          <w:szCs w:val="32"/>
        </w:rPr>
        <w:t>万元计。</w:t>
      </w:r>
      <w:r w:rsidRPr="003C0B16">
        <w:rPr>
          <w:rFonts w:ascii="仿宋_GB2312" w:eastAsia="仿宋_GB2312" w:hAnsi="仿宋" w:cs="宋体" w:hint="eastAsia"/>
          <w:color w:val="000000"/>
          <w:spacing w:val="-6"/>
          <w:kern w:val="0"/>
          <w:sz w:val="32"/>
          <w:szCs w:val="32"/>
        </w:rPr>
        <w:t>论文类型为</w:t>
      </w:r>
      <w:r w:rsidRPr="003C0B16">
        <w:rPr>
          <w:rFonts w:ascii="宋体" w:eastAsia="仿宋_GB2312" w:hAnsi="宋体" w:cs="宋体"/>
          <w:color w:val="000000"/>
          <w:spacing w:val="-6"/>
          <w:kern w:val="0"/>
          <w:sz w:val="32"/>
          <w:szCs w:val="32"/>
        </w:rPr>
        <w:t>Article</w:t>
      </w:r>
      <w:r w:rsidRPr="003C0B16">
        <w:rPr>
          <w:rFonts w:ascii="仿宋_GB2312" w:eastAsia="仿宋_GB2312" w:hAnsi="仿宋" w:cs="宋体" w:hint="eastAsia"/>
          <w:color w:val="000000"/>
          <w:spacing w:val="-6"/>
          <w:kern w:val="0"/>
          <w:sz w:val="32"/>
          <w:szCs w:val="32"/>
        </w:rPr>
        <w:t>的基因组序列通告，奖励</w:t>
      </w:r>
      <w:r w:rsidRPr="003C0B16">
        <w:rPr>
          <w:rFonts w:ascii="宋体" w:eastAsia="仿宋_GB2312" w:hAnsi="宋体" w:cs="宋体"/>
          <w:color w:val="000000"/>
          <w:spacing w:val="-6"/>
          <w:kern w:val="0"/>
          <w:sz w:val="32"/>
          <w:szCs w:val="32"/>
        </w:rPr>
        <w:t>0</w:t>
      </w:r>
      <w:r w:rsidRPr="003C0B16">
        <w:rPr>
          <w:rFonts w:ascii="仿宋_GB2312" w:eastAsia="仿宋_GB2312" w:hAnsi="仿宋" w:cs="宋体" w:hint="eastAsia"/>
          <w:color w:val="000000"/>
          <w:spacing w:val="-6"/>
          <w:kern w:val="0"/>
          <w:sz w:val="32"/>
          <w:szCs w:val="32"/>
        </w:rPr>
        <w:t>.</w:t>
      </w:r>
      <w:r w:rsidRPr="003C0B16">
        <w:rPr>
          <w:rFonts w:ascii="宋体" w:eastAsia="仿宋_GB2312" w:hAnsi="宋体" w:cs="宋体"/>
          <w:color w:val="000000"/>
          <w:spacing w:val="-6"/>
          <w:kern w:val="0"/>
          <w:sz w:val="32"/>
          <w:szCs w:val="32"/>
        </w:rPr>
        <w:t>1</w:t>
      </w:r>
      <w:r w:rsidRPr="003C0B16">
        <w:rPr>
          <w:rFonts w:ascii="仿宋_GB2312" w:eastAsia="仿宋_GB2312" w:hAnsi="仿宋" w:cs="宋体" w:hint="eastAsia"/>
          <w:color w:val="000000"/>
          <w:spacing w:val="-6"/>
          <w:kern w:val="0"/>
          <w:sz w:val="32"/>
          <w:szCs w:val="32"/>
        </w:rPr>
        <w:t>万元。</w:t>
      </w:r>
      <w:r w:rsidRPr="003C0B16">
        <w:rPr>
          <w:rFonts w:ascii="仿宋_GB2312" w:eastAsia="仿宋_GB2312" w:hAnsi="仿宋" w:cs="宋体" w:hint="eastAsia"/>
          <w:color w:val="333333"/>
          <w:kern w:val="0"/>
          <w:sz w:val="32"/>
          <w:szCs w:val="32"/>
        </w:rPr>
        <w:t>分区按</w:t>
      </w:r>
      <w:r w:rsidRPr="003C0B16">
        <w:rPr>
          <w:rFonts w:ascii="宋体" w:eastAsia="仿宋_GB2312" w:hAnsi="宋体" w:cs="宋体"/>
          <w:color w:val="333333"/>
          <w:kern w:val="0"/>
          <w:sz w:val="32"/>
          <w:szCs w:val="32"/>
        </w:rPr>
        <w:t>JCR</w:t>
      </w:r>
      <w:r w:rsidRPr="003C0B16">
        <w:rPr>
          <w:rFonts w:ascii="仿宋_GB2312" w:eastAsia="仿宋_GB2312" w:hAnsi="仿宋" w:cs="宋体" w:hint="eastAsia"/>
          <w:color w:val="333333"/>
          <w:kern w:val="0"/>
          <w:sz w:val="32"/>
          <w:szCs w:val="32"/>
        </w:rPr>
        <w:t>最新</w:t>
      </w:r>
      <w:r w:rsidRPr="003C0B16">
        <w:rPr>
          <w:rFonts w:ascii="宋体" w:eastAsia="仿宋_GB2312" w:hAnsi="宋体" w:cs="宋体"/>
          <w:color w:val="333333"/>
          <w:kern w:val="0"/>
          <w:sz w:val="32"/>
          <w:szCs w:val="32"/>
        </w:rPr>
        <w:t>SCI</w:t>
      </w:r>
      <w:r w:rsidRPr="003C0B16">
        <w:rPr>
          <w:rFonts w:ascii="仿宋_GB2312" w:eastAsia="仿宋_GB2312" w:hAnsi="仿宋" w:cs="宋体" w:hint="eastAsia"/>
          <w:color w:val="333333"/>
          <w:kern w:val="0"/>
          <w:sz w:val="32"/>
          <w:szCs w:val="32"/>
        </w:rPr>
        <w:t>论文大类分区计，</w:t>
      </w:r>
      <w:r w:rsidRPr="003C0B16">
        <w:rPr>
          <w:rFonts w:ascii="宋体" w:eastAsia="仿宋_GB2312" w:hAnsi="宋体" w:cs="宋体"/>
          <w:color w:val="333333"/>
          <w:kern w:val="0"/>
          <w:sz w:val="32"/>
          <w:szCs w:val="32"/>
        </w:rPr>
        <w:t>IF</w:t>
      </w:r>
      <w:r w:rsidRPr="003C0B16">
        <w:rPr>
          <w:rFonts w:ascii="仿宋_GB2312" w:eastAsia="仿宋_GB2312" w:hAnsi="仿宋" w:cs="宋体" w:hint="eastAsia"/>
          <w:color w:val="333333"/>
          <w:kern w:val="0"/>
          <w:sz w:val="32"/>
          <w:szCs w:val="32"/>
        </w:rPr>
        <w:t>按五年影响因子（</w:t>
      </w:r>
      <w:r w:rsidRPr="003C0B16">
        <w:rPr>
          <w:rFonts w:ascii="宋体" w:eastAsia="仿宋_GB2312" w:hAnsi="宋体" w:cs="宋体"/>
          <w:color w:val="333333"/>
          <w:kern w:val="0"/>
          <w:sz w:val="32"/>
          <w:szCs w:val="32"/>
        </w:rPr>
        <w:t>IF</w:t>
      </w:r>
      <w:r w:rsidRPr="003C0B16">
        <w:rPr>
          <w:rFonts w:ascii="宋体" w:eastAsia="仿宋_GB2312" w:hAnsi="宋体" w:cs="宋体"/>
          <w:color w:val="333333"/>
          <w:kern w:val="0"/>
          <w:sz w:val="32"/>
          <w:szCs w:val="32"/>
          <w:vertAlign w:val="subscript"/>
        </w:rPr>
        <w:t>5</w:t>
      </w:r>
      <w:r w:rsidRPr="003C0B16">
        <w:rPr>
          <w:rFonts w:ascii="仿宋_GB2312" w:eastAsia="仿宋_GB2312" w:hAnsi="仿宋" w:cs="宋体" w:hint="eastAsia"/>
          <w:color w:val="333333"/>
          <w:kern w:val="0"/>
          <w:sz w:val="32"/>
          <w:szCs w:val="32"/>
          <w:vertAlign w:val="subscript"/>
        </w:rPr>
        <w:t>-</w:t>
      </w:r>
      <w:r w:rsidRPr="003C0B16">
        <w:rPr>
          <w:rFonts w:ascii="宋体" w:eastAsia="仿宋_GB2312" w:hAnsi="宋体" w:cs="宋体"/>
          <w:color w:val="333333"/>
          <w:kern w:val="0"/>
          <w:sz w:val="32"/>
          <w:szCs w:val="32"/>
          <w:vertAlign w:val="subscript"/>
        </w:rPr>
        <w:t>year</w:t>
      </w:r>
      <w:r w:rsidRPr="003C0B16">
        <w:rPr>
          <w:rFonts w:ascii="仿宋_GB2312" w:eastAsia="仿宋_GB2312" w:hAnsi="仿宋" w:cs="宋体" w:hint="eastAsia"/>
          <w:color w:val="333333"/>
          <w:kern w:val="0"/>
          <w:sz w:val="32"/>
          <w:szCs w:val="32"/>
        </w:rPr>
        <w:t>）计，若无</w:t>
      </w:r>
      <w:r w:rsidRPr="003C0B16">
        <w:rPr>
          <w:rFonts w:ascii="宋体" w:eastAsia="仿宋_GB2312" w:hAnsi="宋体" w:cs="宋体"/>
          <w:color w:val="333333"/>
          <w:kern w:val="0"/>
          <w:sz w:val="32"/>
          <w:szCs w:val="32"/>
        </w:rPr>
        <w:t>IF</w:t>
      </w:r>
      <w:r w:rsidRPr="003C0B16">
        <w:rPr>
          <w:rFonts w:ascii="宋体" w:eastAsia="仿宋_GB2312" w:hAnsi="宋体" w:cs="宋体"/>
          <w:color w:val="333333"/>
          <w:kern w:val="0"/>
          <w:sz w:val="32"/>
          <w:szCs w:val="32"/>
          <w:vertAlign w:val="subscript"/>
        </w:rPr>
        <w:t>5</w:t>
      </w:r>
      <w:r w:rsidRPr="003C0B16">
        <w:rPr>
          <w:rFonts w:ascii="仿宋_GB2312" w:eastAsia="仿宋_GB2312" w:hAnsi="仿宋" w:cs="宋体" w:hint="eastAsia"/>
          <w:color w:val="333333"/>
          <w:kern w:val="0"/>
          <w:sz w:val="32"/>
          <w:szCs w:val="32"/>
          <w:vertAlign w:val="subscript"/>
        </w:rPr>
        <w:t>-</w:t>
      </w:r>
      <w:r w:rsidRPr="003C0B16">
        <w:rPr>
          <w:rFonts w:ascii="宋体" w:eastAsia="仿宋_GB2312" w:hAnsi="宋体" w:cs="宋体"/>
          <w:color w:val="333333"/>
          <w:kern w:val="0"/>
          <w:sz w:val="32"/>
          <w:szCs w:val="32"/>
          <w:vertAlign w:val="subscript"/>
        </w:rPr>
        <w:t>year</w:t>
      </w:r>
      <w:r w:rsidRPr="003C0B16">
        <w:rPr>
          <w:rFonts w:ascii="仿宋_GB2312" w:eastAsia="仿宋_GB2312" w:hAnsi="仿宋" w:cs="宋体" w:hint="eastAsia"/>
          <w:color w:val="333333"/>
          <w:kern w:val="0"/>
          <w:sz w:val="32"/>
          <w:szCs w:val="32"/>
        </w:rPr>
        <w:t>，按最新影响因子计。</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宋体" w:eastAsia="仿宋_GB2312" w:hAnsi="宋体" w:cs="宋体"/>
          <w:color w:val="333333"/>
          <w:kern w:val="0"/>
          <w:sz w:val="32"/>
          <w:szCs w:val="32"/>
        </w:rPr>
        <w:t>2</w:t>
      </w:r>
      <w:r w:rsidRPr="003C0B16">
        <w:rPr>
          <w:rFonts w:ascii="仿宋_GB2312" w:eastAsia="仿宋_GB2312" w:hAnsi="仿宋" w:cs="宋体" w:hint="eastAsia"/>
          <w:color w:val="333333"/>
          <w:kern w:val="0"/>
          <w:sz w:val="32"/>
          <w:szCs w:val="32"/>
        </w:rPr>
        <w:t>、以下类型论文折半奖励：</w:t>
      </w:r>
      <w:r w:rsidRPr="003C0B16">
        <w:rPr>
          <w:rFonts w:ascii="仿宋_GB2312" w:eastAsia="仿宋_GB2312" w:hAnsi="仿宋" w:cs="宋体" w:hint="eastAsia"/>
          <w:color w:val="000000"/>
          <w:spacing w:val="-6"/>
          <w:kern w:val="0"/>
          <w:sz w:val="32"/>
          <w:szCs w:val="32"/>
        </w:rPr>
        <w:t>普通</w:t>
      </w:r>
      <w:r w:rsidRPr="003C0B16">
        <w:rPr>
          <w:rFonts w:ascii="宋体" w:eastAsia="仿宋_GB2312" w:hAnsi="宋体" w:cs="宋体"/>
          <w:color w:val="333333"/>
          <w:kern w:val="0"/>
          <w:sz w:val="32"/>
          <w:szCs w:val="32"/>
        </w:rPr>
        <w:t>Letters</w:t>
      </w:r>
      <w:r w:rsidRPr="003C0B16">
        <w:rPr>
          <w:rFonts w:ascii="仿宋_GB2312" w:eastAsia="仿宋_GB2312" w:hAnsi="仿宋" w:cs="宋体" w:hint="eastAsia"/>
          <w:color w:val="333333"/>
          <w:kern w:val="0"/>
          <w:sz w:val="32"/>
          <w:szCs w:val="32"/>
        </w:rPr>
        <w:t>论文（发表在</w:t>
      </w:r>
      <w:r w:rsidRPr="003C0B16">
        <w:rPr>
          <w:rFonts w:ascii="宋体" w:eastAsia="仿宋_GB2312" w:hAnsi="宋体" w:cs="宋体"/>
          <w:color w:val="333333"/>
          <w:kern w:val="0"/>
          <w:sz w:val="32"/>
          <w:szCs w:val="32"/>
        </w:rPr>
        <w:t>IF</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25</w:t>
      </w:r>
      <w:r w:rsidRPr="003C0B16">
        <w:rPr>
          <w:rFonts w:ascii="仿宋_GB2312" w:eastAsia="仿宋_GB2312" w:hAnsi="仿宋" w:cs="宋体" w:hint="eastAsia"/>
          <w:color w:val="333333"/>
          <w:kern w:val="0"/>
          <w:sz w:val="32"/>
          <w:szCs w:val="32"/>
        </w:rPr>
        <w:t>的国际顶尖刊物除外）</w:t>
      </w:r>
      <w:r w:rsidRPr="003C0B16">
        <w:rPr>
          <w:rFonts w:ascii="仿宋_GB2312" w:eastAsia="仿宋_GB2312" w:hAnsi="仿宋" w:cs="宋体" w:hint="eastAsia"/>
          <w:color w:val="000000"/>
          <w:spacing w:val="-6"/>
          <w:kern w:val="0"/>
          <w:sz w:val="32"/>
          <w:szCs w:val="32"/>
        </w:rPr>
        <w:t>；</w:t>
      </w:r>
      <w:r w:rsidRPr="003C0B16">
        <w:rPr>
          <w:rFonts w:ascii="宋体" w:eastAsia="仿宋_GB2312" w:hAnsi="宋体" w:cs="宋体"/>
          <w:color w:val="333333"/>
          <w:kern w:val="0"/>
          <w:sz w:val="32"/>
          <w:szCs w:val="32"/>
        </w:rPr>
        <w:t>Correspondence</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Communication</w:t>
      </w:r>
      <w:r w:rsidRPr="003C0B16">
        <w:rPr>
          <w:rFonts w:ascii="仿宋_GB2312" w:eastAsia="仿宋_GB2312" w:hAnsi="仿宋" w:cs="宋体" w:hint="eastAsia"/>
          <w:color w:val="333333"/>
          <w:kern w:val="0"/>
          <w:sz w:val="32"/>
          <w:szCs w:val="32"/>
        </w:rPr>
        <w:t xml:space="preserve">, </w:t>
      </w:r>
      <w:r w:rsidRPr="003C0B16">
        <w:rPr>
          <w:rFonts w:ascii="宋体" w:eastAsia="仿宋_GB2312" w:hAnsi="宋体" w:cs="宋体"/>
          <w:color w:val="333333"/>
          <w:kern w:val="0"/>
          <w:sz w:val="32"/>
          <w:szCs w:val="32"/>
        </w:rPr>
        <w:t>Briefs</w:t>
      </w:r>
      <w:r w:rsidRPr="003C0B16">
        <w:rPr>
          <w:rFonts w:ascii="仿宋_GB2312" w:eastAsia="仿宋_GB2312" w:hAnsi="仿宋" w:cs="宋体" w:hint="eastAsia"/>
          <w:color w:val="333333"/>
          <w:kern w:val="0"/>
          <w:sz w:val="32"/>
          <w:szCs w:val="32"/>
        </w:rPr>
        <w:t>论文；</w:t>
      </w:r>
      <w:r w:rsidRPr="003C0B16">
        <w:rPr>
          <w:rFonts w:ascii="仿宋_GB2312" w:eastAsia="仿宋_GB2312" w:hAnsi="仿宋" w:cs="宋体" w:hint="eastAsia"/>
          <w:color w:val="333333"/>
          <w:spacing w:val="-6"/>
          <w:kern w:val="0"/>
          <w:sz w:val="32"/>
          <w:szCs w:val="32"/>
        </w:rPr>
        <w:t>结构要素不完整</w:t>
      </w:r>
      <w:r w:rsidRPr="003C0B16">
        <w:rPr>
          <w:rFonts w:ascii="仿宋_GB2312" w:eastAsia="仿宋_GB2312" w:hAnsi="仿宋" w:cs="宋体" w:hint="eastAsia"/>
          <w:color w:val="000000"/>
          <w:spacing w:val="-6"/>
          <w:kern w:val="0"/>
          <w:sz w:val="32"/>
          <w:szCs w:val="32"/>
        </w:rPr>
        <w:t>或</w:t>
      </w:r>
      <w:r w:rsidRPr="003C0B16">
        <w:rPr>
          <w:rFonts w:ascii="仿宋_GB2312" w:eastAsia="仿宋_GB2312" w:hAnsi="仿宋" w:cs="宋体" w:hint="eastAsia"/>
          <w:color w:val="333333"/>
          <w:spacing w:val="-6"/>
          <w:kern w:val="0"/>
          <w:sz w:val="32"/>
          <w:szCs w:val="32"/>
        </w:rPr>
        <w:t>结构要素完整但</w:t>
      </w:r>
      <w:r w:rsidRPr="003C0B16">
        <w:rPr>
          <w:rFonts w:ascii="仿宋_GB2312" w:eastAsia="仿宋_GB2312" w:hAnsi="仿宋" w:cs="宋体" w:hint="eastAsia"/>
          <w:color w:val="000000"/>
          <w:spacing w:val="-6"/>
          <w:kern w:val="0"/>
          <w:sz w:val="32"/>
          <w:szCs w:val="32"/>
        </w:rPr>
        <w:t>研究结果过于简单的论文。</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（二）</w:t>
      </w:r>
      <w:r w:rsidRPr="003C0B16">
        <w:rPr>
          <w:rFonts w:ascii="宋体" w:eastAsia="仿宋_GB2312" w:hAnsi="宋体" w:cs="宋体"/>
          <w:color w:val="333333"/>
          <w:kern w:val="0"/>
          <w:sz w:val="32"/>
          <w:szCs w:val="32"/>
        </w:rPr>
        <w:t>EI</w:t>
      </w:r>
      <w:r w:rsidRPr="003C0B16">
        <w:rPr>
          <w:rFonts w:ascii="仿宋_GB2312" w:eastAsia="仿宋_GB2312" w:hAnsi="仿宋" w:cs="宋体" w:hint="eastAsia"/>
          <w:color w:val="333333"/>
          <w:kern w:val="0"/>
          <w:sz w:val="32"/>
          <w:szCs w:val="32"/>
        </w:rPr>
        <w:t>（美国《工程索引》）</w:t>
      </w:r>
      <w:bookmarkStart w:id="1" w:name="_GoBack"/>
      <w:bookmarkEnd w:id="1"/>
      <w:r w:rsidRPr="003C0B16">
        <w:rPr>
          <w:rFonts w:ascii="仿宋_GB2312" w:eastAsia="仿宋_GB2312" w:hAnsi="仿宋" w:cs="宋体" w:hint="eastAsia"/>
          <w:color w:val="333333"/>
          <w:kern w:val="0"/>
          <w:sz w:val="32"/>
          <w:szCs w:val="32"/>
        </w:rPr>
        <w:t>正式期刊论文每篇奖励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2</w:t>
      </w:r>
      <w:r w:rsidRPr="003C0B16">
        <w:rPr>
          <w:rFonts w:ascii="仿宋_GB2312" w:eastAsia="仿宋_GB2312" w:hAnsi="仿宋" w:cs="宋体" w:hint="eastAsia"/>
          <w:color w:val="333333"/>
          <w:kern w:val="0"/>
          <w:sz w:val="32"/>
          <w:szCs w:val="32"/>
        </w:rPr>
        <w:t>万元。</w:t>
      </w:r>
    </w:p>
    <w:p w:rsidR="003C0B16" w:rsidRPr="003C0B16" w:rsidRDefault="003C0B16" w:rsidP="003C0B16">
      <w:pPr>
        <w:widowControl/>
        <w:shd w:val="clear" w:color="auto" w:fill="FFFFFF"/>
        <w:snapToGrid w:val="0"/>
        <w:spacing w:line="580" w:lineRule="exact"/>
        <w:ind w:firstLineChars="200" w:firstLine="616"/>
        <w:jc w:val="left"/>
        <w:rPr>
          <w:rFonts w:ascii="仿宋_GB2312" w:eastAsia="仿宋_GB2312" w:hAnsi="仿宋" w:cs="宋体"/>
          <w:color w:val="FF0000"/>
          <w:kern w:val="0"/>
          <w:sz w:val="32"/>
          <w:szCs w:val="32"/>
        </w:rPr>
      </w:pPr>
      <w:r w:rsidRPr="003C0B16">
        <w:rPr>
          <w:rFonts w:ascii="仿宋_GB2312" w:eastAsia="仿宋_GB2312" w:hAnsi="仿宋" w:cs="宋体" w:hint="eastAsia"/>
          <w:color w:val="333333"/>
          <w:spacing w:val="-6"/>
          <w:kern w:val="0"/>
          <w:sz w:val="32"/>
          <w:szCs w:val="32"/>
        </w:rPr>
        <w:t>（三）</w:t>
      </w:r>
      <w:r w:rsidRPr="003C0B16">
        <w:rPr>
          <w:rFonts w:ascii="宋体" w:eastAsia="仿宋_GB2312" w:hAnsi="宋体" w:cs="宋体"/>
          <w:color w:val="333333"/>
          <w:kern w:val="0"/>
          <w:sz w:val="32"/>
          <w:szCs w:val="32"/>
        </w:rPr>
        <w:t>SSCI</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A&amp;HCI</w:t>
      </w:r>
      <w:r w:rsidRPr="003C0B16">
        <w:rPr>
          <w:rFonts w:ascii="仿宋_GB2312" w:eastAsia="仿宋_GB2312" w:hAnsi="仿宋" w:cs="宋体" w:hint="eastAsia"/>
          <w:color w:val="333333"/>
          <w:kern w:val="0"/>
          <w:sz w:val="32"/>
          <w:szCs w:val="32"/>
        </w:rPr>
        <w:t>（《艺术人文科学引文索引》）论文每篇奖励</w:t>
      </w:r>
      <w:r w:rsidRPr="003C0B16">
        <w:rPr>
          <w:rFonts w:ascii="宋体" w:eastAsia="仿宋_GB2312" w:hAnsi="宋体" w:cs="宋体"/>
          <w:color w:val="333333"/>
          <w:kern w:val="0"/>
          <w:sz w:val="32"/>
          <w:szCs w:val="32"/>
        </w:rPr>
        <w:t>1</w:t>
      </w:r>
      <w:r w:rsidRPr="003C0B16">
        <w:rPr>
          <w:rFonts w:ascii="仿宋_GB2312" w:eastAsia="仿宋_GB2312" w:hAnsi="仿宋" w:cs="宋体" w:hint="eastAsia"/>
          <w:color w:val="333333"/>
          <w:kern w:val="0"/>
          <w:sz w:val="32"/>
          <w:szCs w:val="32"/>
        </w:rPr>
        <w:t>万元；人文社科类一级中文学术刊物且为</w:t>
      </w:r>
      <w:r w:rsidRPr="003C0B16">
        <w:rPr>
          <w:rFonts w:ascii="宋体" w:eastAsia="仿宋_GB2312" w:hAnsi="宋体" w:cs="宋体"/>
          <w:color w:val="333333"/>
          <w:kern w:val="0"/>
          <w:sz w:val="32"/>
          <w:szCs w:val="32"/>
        </w:rPr>
        <w:t>CSSCI</w:t>
      </w:r>
      <w:r w:rsidRPr="003C0B16">
        <w:rPr>
          <w:rFonts w:ascii="仿宋_GB2312" w:eastAsia="仿宋_GB2312" w:hAnsi="仿宋" w:cs="宋体" w:hint="eastAsia"/>
          <w:color w:val="333333"/>
          <w:kern w:val="0"/>
          <w:sz w:val="32"/>
          <w:szCs w:val="32"/>
        </w:rPr>
        <w:t>期刊，每篇奖励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5</w:t>
      </w:r>
      <w:r w:rsidRPr="003C0B16">
        <w:rPr>
          <w:rFonts w:ascii="仿宋_GB2312" w:eastAsia="仿宋_GB2312" w:hAnsi="仿宋" w:cs="宋体" w:hint="eastAsia"/>
          <w:color w:val="333333"/>
          <w:kern w:val="0"/>
          <w:sz w:val="32"/>
          <w:szCs w:val="32"/>
        </w:rPr>
        <w:t>万元；其他</w:t>
      </w:r>
      <w:r w:rsidRPr="003C0B16">
        <w:rPr>
          <w:rFonts w:ascii="宋体" w:eastAsia="仿宋_GB2312" w:hAnsi="宋体" w:cs="宋体"/>
          <w:color w:val="333333"/>
          <w:kern w:val="0"/>
          <w:sz w:val="32"/>
          <w:szCs w:val="32"/>
        </w:rPr>
        <w:t>CSSCI</w:t>
      </w:r>
      <w:r w:rsidRPr="003C0B16">
        <w:rPr>
          <w:rFonts w:ascii="仿宋_GB2312" w:eastAsia="仿宋_GB2312" w:hAnsi="仿宋" w:cs="宋体" w:hint="eastAsia"/>
          <w:color w:val="333333"/>
          <w:kern w:val="0"/>
          <w:sz w:val="32"/>
          <w:szCs w:val="32"/>
        </w:rPr>
        <w:t>期刊，每篇奖励</w:t>
      </w:r>
      <w:r w:rsidRPr="003C0B16">
        <w:rPr>
          <w:rFonts w:ascii="宋体" w:eastAsia="仿宋_GB2312" w:hAnsi="宋体" w:cs="宋体"/>
          <w:color w:val="333333"/>
          <w:kern w:val="0"/>
          <w:sz w:val="32"/>
          <w:szCs w:val="32"/>
        </w:rPr>
        <w:t>0</w:t>
      </w:r>
      <w:r w:rsidRPr="003C0B16">
        <w:rPr>
          <w:rFonts w:ascii="仿宋_GB2312" w:eastAsia="仿宋_GB2312" w:hAnsi="仿宋" w:cs="宋体" w:hint="eastAsia"/>
          <w:color w:val="333333"/>
          <w:kern w:val="0"/>
          <w:sz w:val="32"/>
          <w:szCs w:val="32"/>
        </w:rPr>
        <w:t>.</w:t>
      </w:r>
      <w:r w:rsidRPr="003C0B16">
        <w:rPr>
          <w:rFonts w:ascii="宋体" w:eastAsia="仿宋_GB2312" w:hAnsi="宋体" w:cs="宋体"/>
          <w:color w:val="333333"/>
          <w:kern w:val="0"/>
          <w:sz w:val="32"/>
          <w:szCs w:val="32"/>
        </w:rPr>
        <w:t>1</w:t>
      </w:r>
      <w:r w:rsidRPr="003C0B16">
        <w:rPr>
          <w:rFonts w:ascii="仿宋_GB2312" w:eastAsia="仿宋_GB2312" w:hAnsi="仿宋" w:cs="宋体" w:hint="eastAsia"/>
          <w:color w:val="333333"/>
          <w:kern w:val="0"/>
          <w:sz w:val="32"/>
          <w:szCs w:val="32"/>
        </w:rPr>
        <w:t>万元。一级中文学术刊物界定按学校当年职称评定条例中的标准执行，</w:t>
      </w:r>
      <w:r w:rsidRPr="003C0B16">
        <w:rPr>
          <w:rFonts w:ascii="宋体" w:eastAsia="仿宋_GB2312" w:hAnsi="宋体" w:cs="宋体"/>
          <w:color w:val="333333"/>
          <w:kern w:val="0"/>
          <w:sz w:val="32"/>
          <w:szCs w:val="32"/>
        </w:rPr>
        <w:t>CSSCI</w:t>
      </w:r>
      <w:r w:rsidRPr="003C0B16">
        <w:rPr>
          <w:rFonts w:ascii="仿宋_GB2312" w:eastAsia="仿宋_GB2312" w:hAnsi="仿宋" w:cs="宋体" w:hint="eastAsia"/>
          <w:color w:val="333333"/>
          <w:kern w:val="0"/>
          <w:sz w:val="32"/>
          <w:szCs w:val="32"/>
        </w:rPr>
        <w:t>论文不含扩展版刊物论文。</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（四）每篇奖金采取四舍五入精确到百元计算。</w:t>
      </w:r>
    </w:p>
    <w:p w:rsidR="003C0B16" w:rsidRPr="003C0B16" w:rsidRDefault="003C0B16" w:rsidP="003C0B16">
      <w:pPr>
        <w:widowControl/>
        <w:shd w:val="clear" w:color="auto" w:fill="FFFFFF"/>
        <w:snapToGrid w:val="0"/>
        <w:spacing w:line="580" w:lineRule="exact"/>
        <w:ind w:firstLineChars="200" w:firstLine="640"/>
        <w:jc w:val="left"/>
        <w:rPr>
          <w:rFonts w:ascii="黑体" w:eastAsia="黑体" w:hAnsi="仿宋" w:cs="宋体"/>
          <w:color w:val="333333"/>
          <w:kern w:val="0"/>
          <w:sz w:val="32"/>
          <w:szCs w:val="32"/>
        </w:rPr>
      </w:pPr>
      <w:r w:rsidRPr="003C0B16">
        <w:rPr>
          <w:rFonts w:ascii="黑体" w:eastAsia="黑体" w:hAnsi="仿宋" w:cs="宋体" w:hint="eastAsia"/>
          <w:color w:val="333333"/>
          <w:kern w:val="0"/>
          <w:sz w:val="32"/>
          <w:szCs w:val="32"/>
        </w:rPr>
        <w:t>三、奖金分配</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如获奖论文作者中包含多名本校研究生，可由申请者导师根据研究生的实际贡献大小进行二次分配。</w:t>
      </w:r>
    </w:p>
    <w:p w:rsidR="003C0B16" w:rsidRPr="003C0B16" w:rsidRDefault="003C0B16" w:rsidP="003C0B16">
      <w:pPr>
        <w:widowControl/>
        <w:shd w:val="clear" w:color="auto" w:fill="FFFFFF"/>
        <w:snapToGrid w:val="0"/>
        <w:spacing w:line="580" w:lineRule="exact"/>
        <w:ind w:firstLineChars="200" w:firstLine="640"/>
        <w:jc w:val="left"/>
        <w:rPr>
          <w:rFonts w:ascii="黑体" w:eastAsia="黑体" w:hAnsi="仿宋" w:cs="宋体"/>
          <w:color w:val="333333"/>
          <w:kern w:val="0"/>
          <w:sz w:val="32"/>
          <w:szCs w:val="32"/>
        </w:rPr>
      </w:pPr>
      <w:r w:rsidRPr="003C0B16">
        <w:rPr>
          <w:rFonts w:ascii="黑体" w:eastAsia="黑体" w:hAnsi="仿宋" w:cs="宋体" w:hint="eastAsia"/>
          <w:color w:val="333333"/>
          <w:kern w:val="0"/>
          <w:sz w:val="32"/>
          <w:szCs w:val="32"/>
        </w:rPr>
        <w:t>四、申报办法</w:t>
      </w:r>
    </w:p>
    <w:p w:rsidR="003C0B16" w:rsidRPr="003C0B16" w:rsidRDefault="003C0B16" w:rsidP="003C0B16">
      <w:pPr>
        <w:widowControl/>
        <w:shd w:val="clear" w:color="auto" w:fill="FFFFFF"/>
        <w:snapToGrid w:val="0"/>
        <w:spacing w:line="580" w:lineRule="exact"/>
        <w:ind w:firstLineChars="200" w:firstLine="640"/>
        <w:jc w:val="left"/>
        <w:rPr>
          <w:rFonts w:ascii="仿宋_GB2312" w:eastAsia="仿宋_GB2312" w:hAnsi="仿宋" w:cs="宋体"/>
          <w:color w:val="333333"/>
          <w:kern w:val="0"/>
          <w:sz w:val="32"/>
          <w:szCs w:val="32"/>
        </w:rPr>
      </w:pPr>
      <w:r w:rsidRPr="003C0B16">
        <w:rPr>
          <w:rFonts w:ascii="仿宋_GB2312" w:eastAsia="仿宋_GB2312" w:hAnsi="仿宋" w:cs="宋体" w:hint="eastAsia"/>
          <w:color w:val="333333"/>
          <w:kern w:val="0"/>
          <w:sz w:val="32"/>
          <w:szCs w:val="32"/>
        </w:rPr>
        <w:t>申报工作每年进行一次，符合奖励要求的论文作者可向研究生院报送发表的论文及相关证明材料。</w:t>
      </w:r>
    </w:p>
    <w:p w:rsidR="003C0B16" w:rsidRPr="003C0B16" w:rsidRDefault="003C0B16" w:rsidP="003C0B16">
      <w:pPr>
        <w:widowControl/>
        <w:shd w:val="clear" w:color="auto" w:fill="FFFFFF"/>
        <w:snapToGrid w:val="0"/>
        <w:spacing w:line="580" w:lineRule="exact"/>
        <w:ind w:firstLineChars="200" w:firstLine="640"/>
        <w:jc w:val="left"/>
        <w:rPr>
          <w:rFonts w:ascii="黑体" w:eastAsia="黑体" w:hAnsi="仿宋" w:cs="宋体"/>
          <w:color w:val="333333"/>
          <w:kern w:val="0"/>
          <w:sz w:val="32"/>
          <w:szCs w:val="32"/>
        </w:rPr>
      </w:pPr>
      <w:r w:rsidRPr="003C0B16">
        <w:rPr>
          <w:rFonts w:ascii="黑体" w:eastAsia="黑体" w:hAnsi="仿宋" w:cs="宋体" w:hint="eastAsia"/>
          <w:color w:val="333333"/>
          <w:kern w:val="0"/>
          <w:sz w:val="32"/>
          <w:szCs w:val="32"/>
        </w:rPr>
        <w:lastRenderedPageBreak/>
        <w:t>五、本办法由研究生院负责解释。</w:t>
      </w:r>
    </w:p>
    <w:p w:rsidR="003C0B16" w:rsidRPr="003C0B16" w:rsidRDefault="003C0B16" w:rsidP="003C0B16">
      <w:pPr>
        <w:widowControl/>
        <w:shd w:val="clear" w:color="auto" w:fill="FFFFFF"/>
        <w:snapToGrid w:val="0"/>
        <w:spacing w:line="580" w:lineRule="exact"/>
        <w:ind w:firstLineChars="200" w:firstLine="640"/>
        <w:jc w:val="left"/>
        <w:rPr>
          <w:rFonts w:ascii="黑体" w:eastAsia="黑体" w:hAnsi="仿宋" w:cs="宋体"/>
          <w:color w:val="333333"/>
          <w:kern w:val="0"/>
          <w:sz w:val="32"/>
          <w:szCs w:val="32"/>
        </w:rPr>
      </w:pPr>
      <w:r w:rsidRPr="003C0B16">
        <w:rPr>
          <w:rFonts w:ascii="黑体" w:eastAsia="黑体" w:hAnsi="仿宋" w:cs="宋体" w:hint="eastAsia"/>
          <w:color w:val="333333"/>
          <w:kern w:val="0"/>
          <w:sz w:val="32"/>
          <w:szCs w:val="32"/>
        </w:rPr>
        <w:t>六、本办法自印发之日起按以下原则执行：</w:t>
      </w:r>
      <w:r w:rsidRPr="003C0B16">
        <w:rPr>
          <w:rFonts w:ascii="宋体" w:eastAsia="黑体" w:hAnsi="宋体" w:cs="宋体"/>
          <w:color w:val="333333"/>
          <w:kern w:val="0"/>
          <w:sz w:val="32"/>
          <w:szCs w:val="32"/>
        </w:rPr>
        <w:t>2014</w:t>
      </w:r>
      <w:r w:rsidRPr="003C0B16">
        <w:rPr>
          <w:rFonts w:ascii="黑体" w:eastAsia="黑体" w:hAnsi="仿宋" w:cs="宋体" w:hint="eastAsia"/>
          <w:color w:val="333333"/>
          <w:kern w:val="0"/>
          <w:sz w:val="32"/>
          <w:szCs w:val="32"/>
        </w:rPr>
        <w:t>年及之后发表的论文按本办法执行，原</w:t>
      </w:r>
      <w:r w:rsidRPr="003C0B16">
        <w:rPr>
          <w:rFonts w:ascii="黑体" w:eastAsia="黑体" w:hAnsi="宋体" w:cs="宋体" w:hint="eastAsia"/>
          <w:color w:val="333333"/>
          <w:kern w:val="0"/>
          <w:sz w:val="32"/>
          <w:szCs w:val="32"/>
        </w:rPr>
        <w:t>《华南农业大学研究生发表论文奖励办法》</w:t>
      </w:r>
      <w:r w:rsidRPr="003C0B16">
        <w:rPr>
          <w:rFonts w:ascii="黑体" w:eastAsia="黑体" w:hAnsi="仿宋" w:cs="宋体" w:hint="eastAsia"/>
          <w:color w:val="333333"/>
          <w:kern w:val="0"/>
          <w:sz w:val="32"/>
          <w:szCs w:val="32"/>
        </w:rPr>
        <w:t>（华南农办〔</w:t>
      </w:r>
      <w:r w:rsidRPr="003C0B16">
        <w:rPr>
          <w:rFonts w:ascii="宋体" w:eastAsia="黑体" w:hAnsi="宋体" w:cs="宋体"/>
          <w:color w:val="333333"/>
          <w:kern w:val="0"/>
          <w:sz w:val="32"/>
          <w:szCs w:val="32"/>
        </w:rPr>
        <w:t>2012</w:t>
      </w:r>
      <w:r w:rsidRPr="003C0B16">
        <w:rPr>
          <w:rFonts w:ascii="黑体" w:eastAsia="黑体" w:hAnsi="仿宋" w:cs="宋体" w:hint="eastAsia"/>
          <w:color w:val="333333"/>
          <w:kern w:val="0"/>
          <w:sz w:val="32"/>
          <w:szCs w:val="32"/>
        </w:rPr>
        <w:t>〕</w:t>
      </w:r>
      <w:r w:rsidRPr="003C0B16">
        <w:rPr>
          <w:rFonts w:ascii="宋体" w:eastAsia="黑体" w:hAnsi="宋体" w:cs="宋体"/>
          <w:color w:val="333333"/>
          <w:kern w:val="0"/>
          <w:sz w:val="32"/>
          <w:szCs w:val="32"/>
        </w:rPr>
        <w:t>31</w:t>
      </w:r>
      <w:r w:rsidRPr="003C0B16">
        <w:rPr>
          <w:rFonts w:ascii="黑体" w:eastAsia="黑体" w:hAnsi="仿宋" w:cs="宋体" w:hint="eastAsia"/>
          <w:color w:val="333333"/>
          <w:kern w:val="0"/>
          <w:sz w:val="32"/>
          <w:szCs w:val="32"/>
        </w:rPr>
        <w:t>号）在</w:t>
      </w:r>
      <w:r w:rsidRPr="003C0B16">
        <w:rPr>
          <w:rFonts w:ascii="宋体" w:eastAsia="黑体" w:hAnsi="宋体" w:cs="宋体"/>
          <w:color w:val="333333"/>
          <w:kern w:val="0"/>
          <w:sz w:val="32"/>
          <w:szCs w:val="32"/>
        </w:rPr>
        <w:t>2013</w:t>
      </w:r>
      <w:r w:rsidRPr="003C0B16">
        <w:rPr>
          <w:rFonts w:ascii="黑体" w:eastAsia="黑体" w:hAnsi="仿宋" w:cs="宋体" w:hint="eastAsia"/>
          <w:color w:val="333333"/>
          <w:kern w:val="0"/>
          <w:sz w:val="32"/>
          <w:szCs w:val="32"/>
        </w:rPr>
        <w:t>年及之前发表的论文奖励完成后废止。</w:t>
      </w:r>
    </w:p>
    <w:p w:rsidR="003C0B16" w:rsidRPr="003C0B16" w:rsidRDefault="003C0B16" w:rsidP="003C0B16">
      <w:pPr>
        <w:widowControl/>
        <w:shd w:val="clear" w:color="auto" w:fill="FFFFFF"/>
        <w:spacing w:line="580" w:lineRule="exact"/>
        <w:jc w:val="left"/>
        <w:rPr>
          <w:rFonts w:ascii="仿宋_GB2312" w:eastAsia="仿宋_GB2312" w:hAnsi="华文仿宋" w:cs="宋体"/>
          <w:color w:val="333333"/>
          <w:kern w:val="0"/>
          <w:sz w:val="32"/>
          <w:szCs w:val="32"/>
        </w:rPr>
      </w:pPr>
    </w:p>
    <w:p w:rsidR="0063173D" w:rsidRPr="003C0B16" w:rsidRDefault="0063173D"/>
    <w:sectPr w:rsidR="0063173D" w:rsidRPr="003C0B16" w:rsidSect="00C81B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D0B" w:rsidRDefault="00232D0B" w:rsidP="003C0B16">
      <w:r>
        <w:separator/>
      </w:r>
    </w:p>
  </w:endnote>
  <w:endnote w:type="continuationSeparator" w:id="1">
    <w:p w:rsidR="00232D0B" w:rsidRDefault="00232D0B" w:rsidP="003C0B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D0B" w:rsidRDefault="00232D0B" w:rsidP="003C0B16">
      <w:r>
        <w:separator/>
      </w:r>
    </w:p>
  </w:footnote>
  <w:footnote w:type="continuationSeparator" w:id="1">
    <w:p w:rsidR="00232D0B" w:rsidRDefault="00232D0B" w:rsidP="003C0B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B16"/>
    <w:rsid w:val="00232D0B"/>
    <w:rsid w:val="003C0B16"/>
    <w:rsid w:val="005F5494"/>
    <w:rsid w:val="0063173D"/>
    <w:rsid w:val="00814022"/>
    <w:rsid w:val="009E74AB"/>
    <w:rsid w:val="00B96B28"/>
    <w:rsid w:val="00C81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0B16"/>
    <w:rPr>
      <w:sz w:val="18"/>
      <w:szCs w:val="18"/>
    </w:rPr>
  </w:style>
  <w:style w:type="paragraph" w:styleId="a4">
    <w:name w:val="footer"/>
    <w:basedOn w:val="a"/>
    <w:link w:val="Char0"/>
    <w:uiPriority w:val="99"/>
    <w:semiHidden/>
    <w:unhideWhenUsed/>
    <w:rsid w:val="003C0B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0B16"/>
    <w:rPr>
      <w:sz w:val="18"/>
      <w:szCs w:val="18"/>
    </w:rPr>
  </w:style>
</w:styles>
</file>

<file path=word/webSettings.xml><?xml version="1.0" encoding="utf-8"?>
<w:webSettings xmlns:r="http://schemas.openxmlformats.org/officeDocument/2006/relationships" xmlns:w="http://schemas.openxmlformats.org/wordprocessingml/2006/main">
  <w:divs>
    <w:div w:id="188836994">
      <w:bodyDiv w:val="1"/>
      <w:marLeft w:val="0"/>
      <w:marRight w:val="0"/>
      <w:marTop w:val="0"/>
      <w:marBottom w:val="0"/>
      <w:divBdr>
        <w:top w:val="none" w:sz="0" w:space="0" w:color="auto"/>
        <w:left w:val="none" w:sz="0" w:space="0" w:color="auto"/>
        <w:bottom w:val="none" w:sz="0" w:space="0" w:color="auto"/>
        <w:right w:val="none" w:sz="0" w:space="0" w:color="auto"/>
      </w:divBdr>
      <w:divsChild>
        <w:div w:id="892034588">
          <w:marLeft w:val="0"/>
          <w:marRight w:val="0"/>
          <w:marTop w:val="0"/>
          <w:marBottom w:val="0"/>
          <w:divBdr>
            <w:top w:val="none" w:sz="0" w:space="0" w:color="auto"/>
            <w:left w:val="single" w:sz="6" w:space="0" w:color="C6DEE8"/>
            <w:bottom w:val="single" w:sz="6" w:space="0" w:color="C6DEE8"/>
            <w:right w:val="single" w:sz="6" w:space="0" w:color="C6DEE8"/>
          </w:divBdr>
          <w:divsChild>
            <w:div w:id="1539970057">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 w:id="1839878912">
      <w:bodyDiv w:val="1"/>
      <w:marLeft w:val="0"/>
      <w:marRight w:val="0"/>
      <w:marTop w:val="0"/>
      <w:marBottom w:val="0"/>
      <w:divBdr>
        <w:top w:val="none" w:sz="0" w:space="0" w:color="auto"/>
        <w:left w:val="none" w:sz="0" w:space="0" w:color="auto"/>
        <w:bottom w:val="none" w:sz="0" w:space="0" w:color="auto"/>
        <w:right w:val="none" w:sz="0" w:space="0" w:color="auto"/>
      </w:divBdr>
      <w:divsChild>
        <w:div w:id="1587616215">
          <w:marLeft w:val="0"/>
          <w:marRight w:val="0"/>
          <w:marTop w:val="0"/>
          <w:marBottom w:val="0"/>
          <w:divBdr>
            <w:top w:val="none" w:sz="0" w:space="0" w:color="auto"/>
            <w:left w:val="single" w:sz="6" w:space="0" w:color="C6DEE8"/>
            <w:bottom w:val="single" w:sz="6" w:space="0" w:color="C6DEE8"/>
            <w:right w:val="single" w:sz="6" w:space="0" w:color="C6DEE8"/>
          </w:divBdr>
          <w:divsChild>
            <w:div w:id="346754785">
              <w:marLeft w:val="0"/>
              <w:marRight w:val="0"/>
              <w:marTop w:val="0"/>
              <w:marBottom w:val="0"/>
              <w:divBdr>
                <w:top w:val="single" w:sz="6" w:space="0" w:color="EFEFEF"/>
                <w:left w:val="single" w:sz="6" w:space="0" w:color="EFEFEF"/>
                <w:bottom w:val="single" w:sz="6" w:space="0" w:color="EFEFEF"/>
                <w:right w:val="single" w:sz="6" w:space="0" w:color="EFEFE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219</Words>
  <Characters>1253</Characters>
  <Application>Microsoft Office Word</Application>
  <DocSecurity>0</DocSecurity>
  <Lines>10</Lines>
  <Paragraphs>2</Paragraphs>
  <ScaleCrop>false</ScaleCrop>
  <Company>MS</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2015-01-08T06:57:00Z</cp:lastPrinted>
  <dcterms:created xsi:type="dcterms:W3CDTF">2015-01-08T06:56:00Z</dcterms:created>
  <dcterms:modified xsi:type="dcterms:W3CDTF">2015-01-08T08:03:00Z</dcterms:modified>
</cp:coreProperties>
</file>