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EF7A15" w:rsidRDefault="00B75CDE">
      <w:pPr>
        <w:ind w:firstLineChars="200" w:firstLine="643"/>
        <w:jc w:val="center"/>
        <w:rPr>
          <w:b/>
          <w:sz w:val="32"/>
        </w:rPr>
      </w:pPr>
      <w:r>
        <w:rPr>
          <w:rFonts w:hint="eastAsia"/>
          <w:b/>
          <w:sz w:val="32"/>
        </w:rPr>
        <w:t>光学工程学位点建设年度报告（</w:t>
      </w:r>
      <w:r>
        <w:rPr>
          <w:rFonts w:hint="eastAsia"/>
          <w:b/>
          <w:sz w:val="32"/>
        </w:rPr>
        <w:t>2</w:t>
      </w:r>
      <w:r>
        <w:rPr>
          <w:b/>
          <w:sz w:val="32"/>
        </w:rPr>
        <w:t>02</w:t>
      </w:r>
      <w:r w:rsidR="005B1369">
        <w:rPr>
          <w:b/>
          <w:sz w:val="32"/>
        </w:rPr>
        <w:t>3</w:t>
      </w:r>
      <w:r>
        <w:rPr>
          <w:rFonts w:hint="eastAsia"/>
          <w:b/>
          <w:sz w:val="32"/>
        </w:rPr>
        <w:t>）</w:t>
      </w:r>
    </w:p>
    <w:p w:rsidR="00EF7A15" w:rsidRDefault="00EF7A15">
      <w:pPr>
        <w:ind w:firstLineChars="200" w:firstLine="562"/>
        <w:rPr>
          <w:b/>
          <w:sz w:val="28"/>
        </w:rPr>
      </w:pPr>
    </w:p>
    <w:p w:rsidR="00EF7A15" w:rsidRDefault="00B75CDE">
      <w:pPr>
        <w:spacing w:line="360" w:lineRule="auto"/>
        <w:ind w:firstLineChars="200" w:firstLine="482"/>
        <w:rPr>
          <w:b/>
          <w:sz w:val="24"/>
          <w:szCs w:val="24"/>
        </w:rPr>
      </w:pPr>
      <w:r>
        <w:rPr>
          <w:rFonts w:hint="eastAsia"/>
          <w:b/>
          <w:sz w:val="24"/>
          <w:szCs w:val="24"/>
        </w:rPr>
        <w:t>一、总体概况</w:t>
      </w:r>
    </w:p>
    <w:p w:rsidR="00EF7A15" w:rsidRDefault="00B75CDE">
      <w:pPr>
        <w:pStyle w:val="1"/>
        <w:adjustRightInd w:val="0"/>
        <w:snapToGrid w:val="0"/>
        <w:spacing w:line="360" w:lineRule="auto"/>
        <w:ind w:firstLine="480"/>
        <w:jc w:val="both"/>
      </w:pPr>
      <w:r>
        <w:rPr>
          <w:rFonts w:asciiTheme="minorHAnsi" w:eastAsiaTheme="minorEastAsia" w:hAnsiTheme="minorHAnsi" w:cstheme="minorBidi" w:hint="eastAsia"/>
          <w:kern w:val="2"/>
        </w:rPr>
        <w:t>华南农业大学光学工程学科始建于</w:t>
      </w:r>
      <w:r>
        <w:rPr>
          <w:rFonts w:asciiTheme="minorHAnsi" w:eastAsiaTheme="minorEastAsia" w:hAnsiTheme="minorHAnsi" w:cstheme="minorBidi"/>
          <w:kern w:val="2"/>
        </w:rPr>
        <w:t>2017</w:t>
      </w:r>
      <w:r>
        <w:rPr>
          <w:rFonts w:asciiTheme="minorHAnsi" w:eastAsiaTheme="minorEastAsia" w:hAnsiTheme="minorHAnsi" w:cstheme="minorBidi" w:hint="eastAsia"/>
          <w:kern w:val="2"/>
        </w:rPr>
        <w:t>年，</w:t>
      </w:r>
      <w:r>
        <w:rPr>
          <w:rFonts w:asciiTheme="minorHAnsi" w:eastAsiaTheme="minorEastAsia" w:hAnsiTheme="minorHAnsi" w:cstheme="minorBidi" w:hint="eastAsia"/>
          <w:kern w:val="2"/>
        </w:rPr>
        <w:t>2019</w:t>
      </w:r>
      <w:r>
        <w:rPr>
          <w:rFonts w:asciiTheme="minorHAnsi" w:eastAsiaTheme="minorEastAsia" w:hAnsiTheme="minorHAnsi" w:cstheme="minorBidi" w:hint="eastAsia"/>
          <w:kern w:val="2"/>
        </w:rPr>
        <w:t>年实现首次招生。光学工程硕士点依托电子工程学院（人工智能学院）、以及“国家精准农业航空施药技术国际联合研究中心”、广东省智慧农业工程技术中心、“广东省农情信息监测工程技术研究中心”等国家级和省部级平台，经过前期积累，光学工程学科建设取得了丰硕的成果，目前已经逐步形成纳米光学与光电子器件、光电成像技术及应用、光电信息智能处理与系统等特色学科方向，招生规模已扩大到年均入学</w:t>
      </w:r>
      <w:r>
        <w:rPr>
          <w:rFonts w:asciiTheme="minorHAnsi" w:eastAsiaTheme="minorEastAsia" w:hAnsiTheme="minorHAnsi" w:cstheme="minorBidi" w:hint="eastAsia"/>
          <w:kern w:val="2"/>
        </w:rPr>
        <w:t>10</w:t>
      </w:r>
      <w:r>
        <w:rPr>
          <w:rFonts w:asciiTheme="minorHAnsi" w:eastAsiaTheme="minorEastAsia" w:hAnsiTheme="minorHAnsi" w:cstheme="minorBidi" w:hint="eastAsia"/>
          <w:kern w:val="2"/>
        </w:rPr>
        <w:t>名左右学生。学科共有专业教师</w:t>
      </w:r>
      <w:r>
        <w:rPr>
          <w:rFonts w:asciiTheme="minorHAnsi" w:eastAsiaTheme="minorEastAsia" w:hAnsiTheme="minorHAnsi" w:cstheme="minorBidi"/>
          <w:kern w:val="2"/>
        </w:rPr>
        <w:t>1</w:t>
      </w:r>
      <w:r w:rsidR="00826286">
        <w:rPr>
          <w:rFonts w:asciiTheme="minorHAnsi" w:eastAsiaTheme="minorEastAsia" w:hAnsiTheme="minorHAnsi" w:cstheme="minorBidi"/>
          <w:kern w:val="2"/>
        </w:rPr>
        <w:t>8</w:t>
      </w:r>
      <w:r>
        <w:rPr>
          <w:rFonts w:asciiTheme="minorHAnsi" w:eastAsiaTheme="minorEastAsia" w:hAnsiTheme="minorHAnsi" w:cstheme="minorBidi"/>
          <w:kern w:val="2"/>
        </w:rPr>
        <w:t>人，其中教授</w:t>
      </w:r>
      <w:r>
        <w:rPr>
          <w:rFonts w:asciiTheme="minorHAnsi" w:eastAsiaTheme="minorEastAsia" w:hAnsiTheme="minorHAnsi" w:cstheme="minorBidi"/>
          <w:kern w:val="2"/>
        </w:rPr>
        <w:t>4</w:t>
      </w:r>
      <w:r>
        <w:rPr>
          <w:rFonts w:asciiTheme="minorHAnsi" w:eastAsiaTheme="minorEastAsia" w:hAnsiTheme="minorHAnsi" w:cstheme="minorBidi"/>
          <w:kern w:val="2"/>
        </w:rPr>
        <w:t>名、副</w:t>
      </w:r>
      <w:r w:rsidR="00826286">
        <w:rPr>
          <w:rFonts w:asciiTheme="minorHAnsi" w:eastAsiaTheme="minorEastAsia" w:hAnsiTheme="minorHAnsi" w:cstheme="minorBidi" w:hint="eastAsia"/>
          <w:kern w:val="2"/>
        </w:rPr>
        <w:t>教授</w:t>
      </w:r>
      <w:r w:rsidR="00826286">
        <w:rPr>
          <w:rFonts w:asciiTheme="minorHAnsi" w:eastAsiaTheme="minorEastAsia" w:hAnsiTheme="minorHAnsi" w:cstheme="minorBidi"/>
          <w:kern w:val="2"/>
        </w:rPr>
        <w:t>12</w:t>
      </w:r>
      <w:r>
        <w:rPr>
          <w:rFonts w:asciiTheme="minorHAnsi" w:eastAsiaTheme="minorEastAsia" w:hAnsiTheme="minorHAnsi" w:cstheme="minorBidi"/>
          <w:kern w:val="2"/>
        </w:rPr>
        <w:t>名、</w:t>
      </w:r>
      <w:r>
        <w:rPr>
          <w:rFonts w:asciiTheme="minorHAnsi" w:eastAsiaTheme="minorEastAsia" w:hAnsiTheme="minorHAnsi" w:cstheme="minorBidi" w:hint="eastAsia"/>
          <w:kern w:val="2"/>
        </w:rPr>
        <w:t>讲师</w:t>
      </w:r>
      <w:r w:rsidR="00826286">
        <w:rPr>
          <w:rFonts w:asciiTheme="minorHAnsi" w:eastAsiaTheme="minorEastAsia" w:hAnsiTheme="minorHAnsi" w:cstheme="minorBidi"/>
          <w:kern w:val="2"/>
        </w:rPr>
        <w:t>2</w:t>
      </w:r>
      <w:r>
        <w:rPr>
          <w:rFonts w:asciiTheme="minorHAnsi" w:eastAsiaTheme="minorEastAsia" w:hAnsiTheme="minorHAnsi" w:cstheme="minorBidi"/>
          <w:kern w:val="2"/>
        </w:rPr>
        <w:t>名，包括广东省</w:t>
      </w:r>
      <w:r w:rsidR="00C41D47">
        <w:rPr>
          <w:rFonts w:asciiTheme="minorHAnsi" w:eastAsiaTheme="minorEastAsia" w:hAnsiTheme="minorHAnsi" w:cstheme="minorBidi" w:hint="eastAsia"/>
          <w:kern w:val="2"/>
        </w:rPr>
        <w:t>“</w:t>
      </w:r>
      <w:r>
        <w:rPr>
          <w:rFonts w:asciiTheme="minorHAnsi" w:eastAsiaTheme="minorEastAsia" w:hAnsiTheme="minorHAnsi" w:cstheme="minorBidi"/>
          <w:kern w:val="2"/>
        </w:rPr>
        <w:t>南粤优秀教师</w:t>
      </w:r>
      <w:r w:rsidR="00C41D47">
        <w:rPr>
          <w:rFonts w:asciiTheme="minorHAnsi" w:eastAsiaTheme="minorEastAsia" w:hAnsiTheme="minorHAnsi" w:cstheme="minorBidi" w:hint="eastAsia"/>
          <w:kern w:val="2"/>
        </w:rPr>
        <w:t>”</w:t>
      </w:r>
      <w:r>
        <w:rPr>
          <w:rFonts w:asciiTheme="minorHAnsi" w:eastAsiaTheme="minorEastAsia" w:hAnsiTheme="minorHAnsi" w:cstheme="minorBidi"/>
          <w:kern w:val="2"/>
        </w:rPr>
        <w:t>1</w:t>
      </w:r>
      <w:r>
        <w:rPr>
          <w:rFonts w:asciiTheme="minorHAnsi" w:eastAsiaTheme="minorEastAsia" w:hAnsiTheme="minorHAnsi" w:cstheme="minorBidi"/>
          <w:kern w:val="2"/>
        </w:rPr>
        <w:t>人、</w:t>
      </w:r>
      <w:r>
        <w:rPr>
          <w:rFonts w:asciiTheme="minorHAnsi" w:eastAsiaTheme="minorEastAsia" w:hAnsiTheme="minorHAnsi" w:cstheme="minorBidi"/>
          <w:kern w:val="2"/>
        </w:rPr>
        <w:t xml:space="preserve"> </w:t>
      </w:r>
      <w:r>
        <w:rPr>
          <w:rFonts w:asciiTheme="minorHAnsi" w:eastAsiaTheme="minorEastAsia" w:hAnsiTheme="minorHAnsi" w:cstheme="minorBidi"/>
          <w:kern w:val="2"/>
        </w:rPr>
        <w:t>广东省</w:t>
      </w:r>
      <w:r w:rsidR="00C41D47">
        <w:rPr>
          <w:rFonts w:asciiTheme="minorHAnsi" w:eastAsiaTheme="minorEastAsia" w:hAnsiTheme="minorHAnsi" w:cstheme="minorBidi" w:hint="eastAsia"/>
          <w:kern w:val="2"/>
        </w:rPr>
        <w:t>“</w:t>
      </w:r>
      <w:r>
        <w:rPr>
          <w:rFonts w:asciiTheme="minorHAnsi" w:eastAsiaTheme="minorEastAsia" w:hAnsiTheme="minorHAnsi" w:cstheme="minorBidi"/>
          <w:kern w:val="2"/>
        </w:rPr>
        <w:t>千百十工程</w:t>
      </w:r>
      <w:bookmarkStart w:id="0" w:name="_GoBack"/>
      <w:bookmarkEnd w:id="0"/>
      <w:r w:rsidR="00C41D47">
        <w:rPr>
          <w:rFonts w:asciiTheme="minorHAnsi" w:eastAsiaTheme="minorEastAsia" w:hAnsiTheme="minorHAnsi" w:cstheme="minorBidi" w:hint="eastAsia"/>
          <w:kern w:val="2"/>
        </w:rPr>
        <w:t>”</w:t>
      </w:r>
      <w:r>
        <w:rPr>
          <w:rFonts w:asciiTheme="minorHAnsi" w:eastAsiaTheme="minorEastAsia" w:hAnsiTheme="minorHAnsi" w:cstheme="minorBidi"/>
          <w:kern w:val="2"/>
        </w:rPr>
        <w:t>培养对象</w:t>
      </w:r>
      <w:r>
        <w:rPr>
          <w:rFonts w:asciiTheme="minorHAnsi" w:eastAsiaTheme="minorEastAsia" w:hAnsiTheme="minorHAnsi" w:cstheme="minorBidi"/>
          <w:kern w:val="2"/>
        </w:rPr>
        <w:t>2</w:t>
      </w:r>
      <w:r>
        <w:rPr>
          <w:rFonts w:asciiTheme="minorHAnsi" w:eastAsiaTheme="minorEastAsia" w:hAnsiTheme="minorHAnsi" w:cstheme="minorBidi"/>
          <w:kern w:val="2"/>
        </w:rPr>
        <w:t>人、广东省</w:t>
      </w:r>
      <w:r>
        <w:rPr>
          <w:rFonts w:asciiTheme="minorHAnsi" w:eastAsiaTheme="minorEastAsia" w:hAnsiTheme="minorHAnsi" w:cstheme="minorBidi"/>
          <w:kern w:val="2"/>
        </w:rPr>
        <w:t>“</w:t>
      </w:r>
      <w:r>
        <w:rPr>
          <w:rFonts w:asciiTheme="minorHAnsi" w:eastAsiaTheme="minorEastAsia" w:hAnsiTheme="minorHAnsi" w:cstheme="minorBidi" w:hint="eastAsia"/>
          <w:kern w:val="2"/>
        </w:rPr>
        <w:t>自然科学</w:t>
      </w:r>
      <w:r w:rsidR="00826286">
        <w:rPr>
          <w:rFonts w:asciiTheme="minorHAnsi" w:eastAsiaTheme="minorEastAsia" w:hAnsiTheme="minorHAnsi" w:cstheme="minorBidi"/>
          <w:kern w:val="2"/>
        </w:rPr>
        <w:t>杰出青年</w:t>
      </w:r>
      <w:r w:rsidR="00826286">
        <w:rPr>
          <w:rFonts w:asciiTheme="minorHAnsi" w:eastAsiaTheme="minorEastAsia" w:hAnsiTheme="minorHAnsi" w:cstheme="minorBidi" w:hint="eastAsia"/>
          <w:kern w:val="2"/>
        </w:rPr>
        <w:t>基金”</w:t>
      </w:r>
      <w:r>
        <w:rPr>
          <w:rFonts w:asciiTheme="minorHAnsi" w:eastAsiaTheme="minorEastAsia" w:hAnsiTheme="minorHAnsi" w:cstheme="minorBidi" w:hint="eastAsia"/>
          <w:kern w:val="2"/>
        </w:rPr>
        <w:t>获得者</w:t>
      </w:r>
      <w:r>
        <w:rPr>
          <w:rFonts w:asciiTheme="minorHAnsi" w:eastAsiaTheme="minorEastAsia" w:hAnsiTheme="minorHAnsi" w:cstheme="minorBidi"/>
          <w:kern w:val="2"/>
        </w:rPr>
        <w:t>1</w:t>
      </w:r>
      <w:r>
        <w:rPr>
          <w:rFonts w:asciiTheme="minorHAnsi" w:eastAsiaTheme="minorEastAsia" w:hAnsiTheme="minorHAnsi" w:cstheme="minorBidi"/>
          <w:kern w:val="2"/>
        </w:rPr>
        <w:t>人</w:t>
      </w:r>
      <w:r>
        <w:rPr>
          <w:rFonts w:asciiTheme="minorHAnsi" w:eastAsiaTheme="minorEastAsia" w:hAnsiTheme="minorHAnsi" w:cstheme="minorBidi" w:hint="eastAsia"/>
          <w:kern w:val="2"/>
        </w:rPr>
        <w:t>，</w:t>
      </w:r>
      <w:r>
        <w:rPr>
          <w:rFonts w:hint="eastAsia"/>
        </w:rPr>
        <w:t xml:space="preserve">现有在聘博士生导师2名。 </w:t>
      </w:r>
    </w:p>
    <w:p w:rsidR="00EF7A15" w:rsidRDefault="00B75CDE">
      <w:pPr>
        <w:spacing w:line="360" w:lineRule="auto"/>
        <w:ind w:firstLineChars="200" w:firstLine="482"/>
        <w:rPr>
          <w:b/>
          <w:sz w:val="24"/>
          <w:szCs w:val="24"/>
        </w:rPr>
      </w:pPr>
      <w:r>
        <w:rPr>
          <w:rFonts w:hint="eastAsia"/>
          <w:b/>
          <w:sz w:val="24"/>
          <w:szCs w:val="24"/>
        </w:rPr>
        <w:t>二、研究生党建和思想政治教育工作</w:t>
      </w:r>
    </w:p>
    <w:p w:rsidR="00EF7A15" w:rsidRDefault="00B75CDE">
      <w:pPr>
        <w:spacing w:line="360" w:lineRule="auto"/>
        <w:ind w:firstLineChars="200" w:firstLine="480"/>
        <w:rPr>
          <w:sz w:val="24"/>
          <w:szCs w:val="24"/>
        </w:rPr>
      </w:pPr>
      <w:r>
        <w:rPr>
          <w:rFonts w:hint="eastAsia"/>
          <w:sz w:val="24"/>
          <w:szCs w:val="24"/>
        </w:rPr>
        <w:t xml:space="preserve">1. </w:t>
      </w:r>
      <w:r>
        <w:rPr>
          <w:rFonts w:hint="eastAsia"/>
          <w:sz w:val="24"/>
          <w:szCs w:val="24"/>
        </w:rPr>
        <w:t>加强党的政治建设，扎实开展党史学习教育。各学生党支部以线上线下的形式开展学习贯彻党的十九大和十九届历次全会精神，弘扬伟大建党精神，以实际行动</w:t>
      </w:r>
      <w:r w:rsidR="00826286">
        <w:rPr>
          <w:rFonts w:hint="eastAsia"/>
          <w:sz w:val="24"/>
          <w:szCs w:val="24"/>
        </w:rPr>
        <w:t>贯彻落实研究生党建和思想政治教育工作</w:t>
      </w:r>
      <w:r>
        <w:rPr>
          <w:rFonts w:hint="eastAsia"/>
          <w:sz w:val="24"/>
          <w:szCs w:val="24"/>
        </w:rPr>
        <w:t>。</w:t>
      </w:r>
    </w:p>
    <w:p w:rsidR="00EF7A15" w:rsidRDefault="00B75CDE">
      <w:pPr>
        <w:spacing w:line="360" w:lineRule="auto"/>
        <w:ind w:firstLineChars="200" w:firstLine="480"/>
        <w:rPr>
          <w:sz w:val="24"/>
          <w:szCs w:val="24"/>
        </w:rPr>
      </w:pPr>
      <w:r>
        <w:rPr>
          <w:rFonts w:hint="eastAsia"/>
          <w:sz w:val="24"/>
          <w:szCs w:val="24"/>
        </w:rPr>
        <w:t>2</w:t>
      </w:r>
      <w:r>
        <w:rPr>
          <w:rFonts w:hint="eastAsia"/>
          <w:sz w:val="24"/>
          <w:szCs w:val="24"/>
        </w:rPr>
        <w:t>．落实“院领导进社区”制度。每学期学院班子和学科负责人深入学生社区，分别开展研究生座谈会，解决学生问题，落实党史学习教育“我为群众办实事”活动。</w:t>
      </w:r>
    </w:p>
    <w:p w:rsidR="00EF7A15" w:rsidRDefault="00B75CDE">
      <w:pPr>
        <w:spacing w:line="360" w:lineRule="auto"/>
        <w:ind w:firstLineChars="200" w:firstLine="480"/>
        <w:rPr>
          <w:sz w:val="24"/>
          <w:szCs w:val="24"/>
        </w:rPr>
      </w:pPr>
      <w:r>
        <w:rPr>
          <w:rFonts w:hint="eastAsia"/>
          <w:sz w:val="24"/>
          <w:szCs w:val="24"/>
        </w:rPr>
        <w:t>3</w:t>
      </w:r>
      <w:r>
        <w:rPr>
          <w:rFonts w:hint="eastAsia"/>
          <w:sz w:val="24"/>
          <w:szCs w:val="24"/>
        </w:rPr>
        <w:t>．加强团员青年学习教育，学习贯彻党的二十大精神等，团委工作主抓“青年大学习”，强化团员青年学习考核制度，鼓励学生积极参学。</w:t>
      </w:r>
    </w:p>
    <w:p w:rsidR="00EF7A15" w:rsidRDefault="00B75CDE">
      <w:pPr>
        <w:spacing w:line="360" w:lineRule="auto"/>
        <w:ind w:firstLineChars="200" w:firstLine="482"/>
        <w:rPr>
          <w:b/>
          <w:sz w:val="24"/>
          <w:szCs w:val="24"/>
        </w:rPr>
      </w:pPr>
      <w:r>
        <w:rPr>
          <w:rFonts w:hint="eastAsia"/>
          <w:b/>
          <w:sz w:val="24"/>
          <w:szCs w:val="24"/>
        </w:rPr>
        <w:t>三、研究生培养相关制度及执行情况</w:t>
      </w:r>
    </w:p>
    <w:p w:rsidR="00EF7A15" w:rsidRDefault="00B75CDE">
      <w:pPr>
        <w:spacing w:line="360" w:lineRule="auto"/>
        <w:ind w:firstLineChars="200" w:firstLine="480"/>
        <w:rPr>
          <w:sz w:val="24"/>
          <w:szCs w:val="24"/>
        </w:rPr>
      </w:pPr>
      <w:r>
        <w:rPr>
          <w:rFonts w:hint="eastAsia"/>
          <w:sz w:val="24"/>
          <w:szCs w:val="24"/>
        </w:rPr>
        <w:t xml:space="preserve">1. </w:t>
      </w:r>
      <w:r>
        <w:rPr>
          <w:rFonts w:hint="eastAsia"/>
          <w:sz w:val="24"/>
          <w:szCs w:val="24"/>
        </w:rPr>
        <w:t>学科认真贯彻落实研究生培养环节具体标准及考核要求，参照学校相关文件及时开展研究生开题报告、中期考核、文献阅读、学术交流等质量保障制度，加强研究生的过程培养规范，支持研究生参加国内重要的国内、国际会议，增加学生的交流机会，提升研究生培养质量。</w:t>
      </w:r>
    </w:p>
    <w:p w:rsidR="00EF7A15" w:rsidRDefault="00B75CDE">
      <w:pPr>
        <w:spacing w:line="360" w:lineRule="auto"/>
        <w:ind w:firstLineChars="200" w:firstLine="480"/>
        <w:rPr>
          <w:sz w:val="24"/>
          <w:szCs w:val="24"/>
        </w:rPr>
      </w:pPr>
      <w:r>
        <w:rPr>
          <w:rFonts w:hint="eastAsia"/>
          <w:sz w:val="24"/>
          <w:szCs w:val="24"/>
        </w:rPr>
        <w:t>2</w:t>
      </w:r>
      <w:r>
        <w:rPr>
          <w:rFonts w:hint="eastAsia"/>
          <w:sz w:val="24"/>
          <w:szCs w:val="24"/>
        </w:rPr>
        <w:t>、成立了师德专题教育领导小组，以定期组织专题集中学习、党员组织生活、师德教育讲座等形式，将师德专题教育与教师思政工作、业务能力建设等相结合。</w:t>
      </w:r>
    </w:p>
    <w:p w:rsidR="00EF7A15" w:rsidRDefault="00B75CDE">
      <w:pPr>
        <w:spacing w:line="360" w:lineRule="auto"/>
        <w:ind w:firstLineChars="200" w:firstLine="480"/>
        <w:rPr>
          <w:sz w:val="24"/>
          <w:szCs w:val="24"/>
        </w:rPr>
      </w:pPr>
      <w:r>
        <w:rPr>
          <w:rFonts w:hint="eastAsia"/>
          <w:sz w:val="24"/>
          <w:szCs w:val="24"/>
        </w:rPr>
        <w:lastRenderedPageBreak/>
        <w:t>3</w:t>
      </w:r>
      <w:r>
        <w:rPr>
          <w:rFonts w:hint="eastAsia"/>
          <w:sz w:val="24"/>
          <w:szCs w:val="24"/>
        </w:rPr>
        <w:t>、本学科利用导师培训、单周学习、党建活动等多种形式，发挥导师在研究生思政教育中“第一责任人”，不定期地组织导</w:t>
      </w:r>
      <w:r w:rsidRPr="00826286">
        <w:rPr>
          <w:rFonts w:ascii="宋体" w:eastAsia="宋体" w:hAnsi="宋体" w:cs="宋体" w:hint="eastAsia"/>
          <w:color w:val="000000"/>
          <w:kern w:val="0"/>
          <w:sz w:val="24"/>
          <w:szCs w:val="21"/>
        </w:rPr>
        <w:t>师参加工作交流、师生座谈会等活动，强化导师 “第一责任人”的主体意识，</w:t>
      </w:r>
      <w:r w:rsidR="00826286" w:rsidRPr="00826286">
        <w:rPr>
          <w:rFonts w:ascii="宋体" w:eastAsia="宋体" w:hAnsi="宋体" w:cs="宋体" w:hint="eastAsia"/>
          <w:color w:val="000000"/>
          <w:kern w:val="0"/>
          <w:sz w:val="24"/>
          <w:szCs w:val="21"/>
        </w:rPr>
        <w:t>建立了导师与辅导员、班主任、教务员的联动工作机制</w:t>
      </w:r>
      <w:r w:rsidR="00826286">
        <w:rPr>
          <w:rFonts w:ascii="宋体" w:eastAsia="宋体" w:hAnsi="宋体" w:cs="宋体" w:hint="eastAsia"/>
          <w:color w:val="000000"/>
          <w:kern w:val="0"/>
          <w:sz w:val="24"/>
          <w:szCs w:val="21"/>
        </w:rPr>
        <w:t>，了解研究生的思想、表现和课程学习情况</w:t>
      </w:r>
      <w:r w:rsidRPr="00826286">
        <w:rPr>
          <w:rFonts w:ascii="宋体" w:eastAsia="宋体" w:hAnsi="宋体" w:cs="宋体" w:hint="eastAsia"/>
          <w:color w:val="000000"/>
          <w:kern w:val="0"/>
          <w:sz w:val="24"/>
          <w:szCs w:val="21"/>
        </w:rPr>
        <w:t>。</w:t>
      </w:r>
    </w:p>
    <w:p w:rsidR="00EF7A15" w:rsidRDefault="00B75CDE">
      <w:pPr>
        <w:spacing w:line="360" w:lineRule="auto"/>
        <w:ind w:firstLineChars="200" w:firstLine="482"/>
        <w:rPr>
          <w:b/>
          <w:sz w:val="24"/>
          <w:szCs w:val="24"/>
        </w:rPr>
      </w:pPr>
      <w:r>
        <w:rPr>
          <w:rFonts w:hint="eastAsia"/>
          <w:b/>
          <w:sz w:val="24"/>
          <w:szCs w:val="24"/>
        </w:rPr>
        <w:t>四、研究生教育改革</w:t>
      </w:r>
    </w:p>
    <w:p w:rsidR="00EF7A15" w:rsidRDefault="00B75CDE">
      <w:pPr>
        <w:pStyle w:val="1"/>
        <w:adjustRightInd w:val="0"/>
        <w:snapToGrid w:val="0"/>
        <w:spacing w:line="360" w:lineRule="auto"/>
        <w:ind w:firstLine="480"/>
        <w:jc w:val="both"/>
        <w:rPr>
          <w:color w:val="000000"/>
          <w:sz w:val="18"/>
          <w:szCs w:val="18"/>
        </w:rPr>
      </w:pPr>
      <w:r>
        <w:rPr>
          <w:rFonts w:hint="eastAsia"/>
          <w:color w:val="000000"/>
          <w:szCs w:val="21"/>
        </w:rPr>
        <w:t>学位点不断进行课程教学改革，有计划地调整并优化教学内容，着重培养具有独立思考、独立工作能力的应用型创新人才；培养中注重强调</w:t>
      </w:r>
      <w:r>
        <w:rPr>
          <w:rFonts w:cs="Times New Roman"/>
          <w:color w:val="000000"/>
        </w:rPr>
        <w:t xml:space="preserve"> “光电智农”交叉融合的应用</w:t>
      </w:r>
      <w:r>
        <w:rPr>
          <w:rFonts w:cs="Times New Roman" w:hint="eastAsia"/>
          <w:color w:val="000000"/>
        </w:rPr>
        <w:t>与理论相结合的</w:t>
      </w:r>
      <w:r>
        <w:rPr>
          <w:rFonts w:cs="Times New Roman"/>
          <w:color w:val="000000"/>
        </w:rPr>
        <w:t>模式</w:t>
      </w:r>
      <w:r>
        <w:rPr>
          <w:rFonts w:cs="Times New Roman" w:hint="eastAsia"/>
          <w:color w:val="000000"/>
        </w:rPr>
        <w:t>，面向大湾区的经济发展输送优秀人才；课程建设方面，采用团队授课和团队指导模式，利用教师的学科特长及不同科研方向，扩大学生的知识面，为学生的综合发展提供有利土壤。</w:t>
      </w:r>
    </w:p>
    <w:p w:rsidR="00EF7A15" w:rsidRDefault="00B75CDE">
      <w:pPr>
        <w:spacing w:line="360" w:lineRule="auto"/>
        <w:ind w:firstLineChars="200" w:firstLine="482"/>
        <w:rPr>
          <w:b/>
          <w:sz w:val="24"/>
          <w:szCs w:val="24"/>
        </w:rPr>
      </w:pPr>
      <w:r>
        <w:rPr>
          <w:rFonts w:hint="eastAsia"/>
          <w:b/>
          <w:sz w:val="24"/>
          <w:szCs w:val="24"/>
        </w:rPr>
        <w:t>五、教育质量评估与分析</w:t>
      </w:r>
    </w:p>
    <w:p w:rsidR="00EF7A15" w:rsidRDefault="00B75CDE">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本年度本学科在研究生培养过程中未出现教学事故和学术不端行为。规范学位论文开题报告、中期考核等环节，提高教学质量。2</w:t>
      </w:r>
      <w:r>
        <w:rPr>
          <w:rFonts w:ascii="宋体" w:eastAsia="宋体" w:hAnsi="宋体" w:cs="Times New Roman"/>
          <w:color w:val="000000"/>
          <w:kern w:val="0"/>
          <w:sz w:val="24"/>
          <w:szCs w:val="24"/>
        </w:rPr>
        <w:t>02</w:t>
      </w:r>
      <w:r w:rsidR="00EB23E5">
        <w:rPr>
          <w:rFonts w:ascii="宋体" w:eastAsia="宋体" w:hAnsi="宋体" w:cs="Times New Roman"/>
          <w:color w:val="000000"/>
          <w:kern w:val="0"/>
          <w:sz w:val="24"/>
          <w:szCs w:val="24"/>
        </w:rPr>
        <w:t>3</w:t>
      </w:r>
      <w:r>
        <w:rPr>
          <w:rFonts w:ascii="宋体" w:eastAsia="宋体" w:hAnsi="宋体" w:cs="Times New Roman" w:hint="eastAsia"/>
          <w:color w:val="000000"/>
          <w:kern w:val="0"/>
          <w:sz w:val="24"/>
          <w:szCs w:val="24"/>
        </w:rPr>
        <w:t>年共有研究生</w:t>
      </w:r>
      <w:r w:rsidR="005E42F7">
        <w:rPr>
          <w:rFonts w:ascii="宋体" w:eastAsia="宋体" w:hAnsi="宋体" w:cs="Times New Roman"/>
          <w:color w:val="000000"/>
          <w:kern w:val="0"/>
          <w:sz w:val="24"/>
          <w:szCs w:val="24"/>
        </w:rPr>
        <w:t>40</w:t>
      </w:r>
      <w:r>
        <w:rPr>
          <w:rFonts w:ascii="宋体" w:eastAsia="宋体" w:hAnsi="宋体" w:cs="Times New Roman" w:hint="eastAsia"/>
          <w:color w:val="000000"/>
          <w:kern w:val="0"/>
          <w:sz w:val="24"/>
          <w:szCs w:val="24"/>
        </w:rPr>
        <w:t>人，</w:t>
      </w:r>
      <w:r w:rsidR="003F5DB3">
        <w:rPr>
          <w:rFonts w:ascii="宋体" w:eastAsia="宋体" w:hAnsi="宋体" w:cs="Times New Roman" w:hint="eastAsia"/>
          <w:color w:val="000000"/>
          <w:kern w:val="0"/>
          <w:sz w:val="24"/>
          <w:szCs w:val="24"/>
        </w:rPr>
        <w:t>共有6</w:t>
      </w:r>
      <w:r w:rsidR="003F5DB3">
        <w:rPr>
          <w:rFonts w:ascii="宋体" w:eastAsia="宋体" w:hAnsi="宋体" w:cs="Times New Roman"/>
          <w:color w:val="000000"/>
          <w:kern w:val="0"/>
          <w:sz w:val="24"/>
          <w:szCs w:val="24"/>
        </w:rPr>
        <w:t>0</w:t>
      </w:r>
      <w:r w:rsidR="003F5DB3">
        <w:rPr>
          <w:rFonts w:ascii="宋体" w:eastAsia="宋体" w:hAnsi="宋体" w:cs="Times New Roman" w:hint="eastAsia"/>
          <w:color w:val="000000"/>
          <w:kern w:val="0"/>
          <w:sz w:val="24"/>
          <w:szCs w:val="24"/>
        </w:rPr>
        <w:t>人次获得国家助学金和学业奖学金</w:t>
      </w:r>
      <w:r>
        <w:rPr>
          <w:rFonts w:ascii="宋体" w:eastAsia="宋体" w:hAnsi="宋体" w:cs="Times New Roman" w:hint="eastAsia"/>
          <w:color w:val="000000"/>
          <w:kern w:val="0"/>
          <w:sz w:val="24"/>
          <w:szCs w:val="24"/>
        </w:rPr>
        <w:t>。2</w:t>
      </w:r>
      <w:r w:rsidR="005E42F7">
        <w:rPr>
          <w:rFonts w:ascii="宋体" w:eastAsia="宋体" w:hAnsi="宋体" w:cs="Times New Roman"/>
          <w:color w:val="000000"/>
          <w:kern w:val="0"/>
          <w:sz w:val="24"/>
          <w:szCs w:val="24"/>
        </w:rPr>
        <w:t>023</w:t>
      </w:r>
      <w:r>
        <w:rPr>
          <w:rFonts w:ascii="宋体" w:eastAsia="宋体" w:hAnsi="宋体" w:cs="Times New Roman" w:hint="eastAsia"/>
          <w:color w:val="000000"/>
          <w:kern w:val="0"/>
          <w:sz w:val="24"/>
          <w:szCs w:val="24"/>
        </w:rPr>
        <w:t>研究生招生人数为</w:t>
      </w:r>
      <w:r w:rsidR="005E42F7">
        <w:rPr>
          <w:rFonts w:ascii="宋体" w:eastAsia="宋体" w:hAnsi="宋体" w:cs="Times New Roman"/>
          <w:color w:val="000000"/>
          <w:kern w:val="0"/>
          <w:sz w:val="24"/>
          <w:szCs w:val="24"/>
        </w:rPr>
        <w:t>9</w:t>
      </w:r>
      <w:r>
        <w:rPr>
          <w:rFonts w:ascii="宋体" w:eastAsia="宋体" w:hAnsi="宋体" w:cs="Times New Roman" w:hint="eastAsia"/>
          <w:color w:val="000000"/>
          <w:kern w:val="0"/>
          <w:sz w:val="24"/>
          <w:szCs w:val="24"/>
        </w:rPr>
        <w:t>人，生源质量整体</w:t>
      </w:r>
      <w:r w:rsidR="009418A8">
        <w:rPr>
          <w:rFonts w:ascii="宋体" w:eastAsia="宋体" w:hAnsi="宋体" w:cs="Times New Roman" w:hint="eastAsia"/>
          <w:color w:val="000000"/>
          <w:kern w:val="0"/>
          <w:sz w:val="24"/>
          <w:szCs w:val="24"/>
        </w:rPr>
        <w:t>在逐步</w:t>
      </w:r>
      <w:r>
        <w:rPr>
          <w:rFonts w:ascii="宋体" w:eastAsia="宋体" w:hAnsi="宋体" w:cs="Times New Roman" w:hint="eastAsia"/>
          <w:color w:val="000000"/>
          <w:kern w:val="0"/>
          <w:sz w:val="24"/>
          <w:szCs w:val="24"/>
        </w:rPr>
        <w:t>提升</w:t>
      </w:r>
      <w:r w:rsidR="009418A8">
        <w:rPr>
          <w:rFonts w:ascii="宋体" w:eastAsia="宋体" w:hAnsi="宋体" w:cs="Times New Roman" w:hint="eastAsia"/>
          <w:color w:val="000000"/>
          <w:kern w:val="0"/>
          <w:sz w:val="24"/>
          <w:szCs w:val="24"/>
        </w:rPr>
        <w:t>中</w:t>
      </w:r>
      <w:r>
        <w:rPr>
          <w:rFonts w:ascii="宋体" w:eastAsia="宋体" w:hAnsi="宋体" w:cs="Times New Roman" w:hint="eastAsia"/>
          <w:color w:val="000000"/>
          <w:kern w:val="0"/>
          <w:sz w:val="24"/>
          <w:szCs w:val="24"/>
        </w:rPr>
        <w:t>。</w:t>
      </w:r>
    </w:p>
    <w:p w:rsidR="00EF7A15" w:rsidRDefault="00B75CDE">
      <w:pPr>
        <w:spacing w:line="360" w:lineRule="auto"/>
        <w:ind w:firstLineChars="200" w:firstLine="482"/>
        <w:rPr>
          <w:b/>
          <w:sz w:val="24"/>
          <w:szCs w:val="24"/>
        </w:rPr>
      </w:pPr>
      <w:r>
        <w:rPr>
          <w:rFonts w:hint="eastAsia"/>
          <w:b/>
          <w:sz w:val="24"/>
          <w:szCs w:val="24"/>
        </w:rPr>
        <w:t>六、改进措施</w:t>
      </w:r>
    </w:p>
    <w:p w:rsidR="00EF7A15" w:rsidRDefault="00B75CDE">
      <w:pPr>
        <w:spacing w:line="360" w:lineRule="auto"/>
        <w:ind w:firstLineChars="200" w:firstLine="480"/>
        <w:rPr>
          <w:sz w:val="24"/>
          <w:szCs w:val="24"/>
        </w:rPr>
      </w:pPr>
      <w:r>
        <w:rPr>
          <w:rFonts w:hint="eastAsia"/>
          <w:sz w:val="24"/>
          <w:szCs w:val="24"/>
        </w:rPr>
        <w:t>在人才培养和学科自身的综合性发展等方面还需进一步深化，要着力培养学科的核心竞争力；从生源质量、师资队伍等各方面集中发力，培养学科特色专业及优势；做好招生宣传工作，吸引优质生源，扩大研究生培养规模；进一步引进人才，并提高教师队伍中的高级职称人员比例。</w:t>
      </w:r>
    </w:p>
    <w:p w:rsidR="00EF7A15" w:rsidRDefault="00EF7A15">
      <w:pPr>
        <w:spacing w:line="360" w:lineRule="auto"/>
        <w:ind w:firstLineChars="200" w:firstLine="560"/>
        <w:rPr>
          <w:sz w:val="28"/>
          <w:szCs w:val="24"/>
        </w:rPr>
      </w:pPr>
    </w:p>
    <w:sectPr w:rsidR="00EF7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47" w:rsidRDefault="002C0A47"/>
  </w:endnote>
  <w:endnote w:type="continuationSeparator" w:id="0">
    <w:p w:rsidR="002C0A47" w:rsidRDefault="002C0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47" w:rsidRDefault="002C0A47"/>
  </w:footnote>
  <w:footnote w:type="continuationSeparator" w:id="0">
    <w:p w:rsidR="002C0A47" w:rsidRDefault="002C0A4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2D"/>
    <w:rsid w:val="0000398C"/>
    <w:rsid w:val="00041545"/>
    <w:rsid w:val="00065171"/>
    <w:rsid w:val="001352B2"/>
    <w:rsid w:val="001C60D4"/>
    <w:rsid w:val="002310FD"/>
    <w:rsid w:val="00242B0F"/>
    <w:rsid w:val="00294B82"/>
    <w:rsid w:val="002C0A47"/>
    <w:rsid w:val="002F5FB8"/>
    <w:rsid w:val="00330CA6"/>
    <w:rsid w:val="003B7F54"/>
    <w:rsid w:val="003E11ED"/>
    <w:rsid w:val="003F5DB3"/>
    <w:rsid w:val="00416A01"/>
    <w:rsid w:val="004269CA"/>
    <w:rsid w:val="004E3376"/>
    <w:rsid w:val="004F076C"/>
    <w:rsid w:val="004F56C3"/>
    <w:rsid w:val="00520BEB"/>
    <w:rsid w:val="00537EF7"/>
    <w:rsid w:val="00552B91"/>
    <w:rsid w:val="00556FEE"/>
    <w:rsid w:val="005B1369"/>
    <w:rsid w:val="005E42F7"/>
    <w:rsid w:val="00661C5D"/>
    <w:rsid w:val="00692F05"/>
    <w:rsid w:val="006B06A5"/>
    <w:rsid w:val="007751B1"/>
    <w:rsid w:val="00823C39"/>
    <w:rsid w:val="00826286"/>
    <w:rsid w:val="0084037A"/>
    <w:rsid w:val="008D7BBC"/>
    <w:rsid w:val="008E2FE5"/>
    <w:rsid w:val="009053A0"/>
    <w:rsid w:val="00907985"/>
    <w:rsid w:val="009418A8"/>
    <w:rsid w:val="009A1ED4"/>
    <w:rsid w:val="00A52545"/>
    <w:rsid w:val="00AA5B05"/>
    <w:rsid w:val="00B75CDE"/>
    <w:rsid w:val="00BC4461"/>
    <w:rsid w:val="00BF27E2"/>
    <w:rsid w:val="00BF4939"/>
    <w:rsid w:val="00C41D47"/>
    <w:rsid w:val="00C65512"/>
    <w:rsid w:val="00C67B20"/>
    <w:rsid w:val="00C72156"/>
    <w:rsid w:val="00CD21E5"/>
    <w:rsid w:val="00CF0578"/>
    <w:rsid w:val="00CF212C"/>
    <w:rsid w:val="00D434D5"/>
    <w:rsid w:val="00DC31F3"/>
    <w:rsid w:val="00DF0B2D"/>
    <w:rsid w:val="00EA3D92"/>
    <w:rsid w:val="00EB23E5"/>
    <w:rsid w:val="00ED68C3"/>
    <w:rsid w:val="00EF7A15"/>
    <w:rsid w:val="00F42BF0"/>
    <w:rsid w:val="00F5797B"/>
    <w:rsid w:val="00F619FD"/>
    <w:rsid w:val="00F82572"/>
    <w:rsid w:val="00F95F5C"/>
    <w:rsid w:val="00FA2668"/>
    <w:rsid w:val="00FB4C36"/>
    <w:rsid w:val="1F0F1C5A"/>
    <w:rsid w:val="214B31BA"/>
    <w:rsid w:val="2816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319E"/>
  <w15:docId w15:val="{19CB9806-A4D4-4B19-AF29-F766B2C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表段落1"/>
    <w:basedOn w:val="a"/>
    <w:uiPriority w:val="99"/>
    <w:qFormat/>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8507-0297-4456-AD19-B6D14527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205</Words>
  <Characters>1175</Characters>
  <Application>Microsoft Office Word</Application>
  <DocSecurity>0</DocSecurity>
  <Lines>9</Lines>
  <Paragraphs>2</Paragraphs>
  <ScaleCrop>false</ScaleCrop>
  <Company>神州网信技术有限公司</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邹楠</dc:creator>
  <cp:lastModifiedBy>rocklinsuv</cp:lastModifiedBy>
  <cp:revision>10</cp:revision>
  <dcterms:created xsi:type="dcterms:W3CDTF">2023-10-17T13:07:00Z</dcterms:created>
  <dcterms:modified xsi:type="dcterms:W3CDTF">2023-10-28T09:16:00Z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197D03FDD1B44908A3DAD8C16A8B3F54_13</vt:lpwstr>
  </property>
</Properties>
</file>